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spacing w:line="800" w:lineRule="exact"/>
        <w:jc w:val="center"/>
        <w:rPr>
          <w:rFonts w:hint="eastAsia" w:ascii="宋体" w:hAnsi="宋体" w:cs="宋体"/>
          <w:b/>
          <w:sz w:val="36"/>
          <w:szCs w:val="36"/>
        </w:rPr>
      </w:pPr>
      <w:r>
        <w:rPr>
          <w:rFonts w:hint="eastAsia" w:ascii="宋体" w:hAnsi="宋体" w:cs="宋体"/>
          <w:b/>
          <w:sz w:val="36"/>
          <w:szCs w:val="36"/>
        </w:rPr>
        <w:t>博湖县博斯腾湖乡基础设施建设项目-道路工程</w:t>
      </w:r>
    </w:p>
    <w:p>
      <w:pPr>
        <w:spacing w:line="800" w:lineRule="exact"/>
        <w:jc w:val="center"/>
        <w:rPr>
          <w:rFonts w:hint="eastAsia" w:ascii="宋体" w:hAnsi="宋体" w:cs="宋体"/>
          <w:bCs/>
          <w:sz w:val="52"/>
          <w:szCs w:val="52"/>
        </w:rPr>
      </w:pPr>
      <w:r>
        <w:rPr>
          <w:rFonts w:hint="eastAsia" w:ascii="宋体" w:hAnsi="宋体" w:cs="宋体"/>
          <w:bCs/>
          <w:sz w:val="52"/>
          <w:szCs w:val="52"/>
        </w:rPr>
        <w:t>竣工环境保护验收调查表</w:t>
      </w:r>
    </w:p>
    <w:p>
      <w:pPr>
        <w:pStyle w:val="8"/>
        <w:rPr>
          <w:b/>
          <w:sz w:val="44"/>
        </w:rPr>
      </w:pPr>
    </w:p>
    <w:p>
      <w:pPr>
        <w:pStyle w:val="8"/>
        <w:rPr>
          <w:b/>
          <w:sz w:val="44"/>
        </w:rPr>
      </w:pPr>
    </w:p>
    <w:p>
      <w:pPr>
        <w:pStyle w:val="8"/>
        <w:rPr>
          <w:b/>
          <w:sz w:val="44"/>
        </w:rPr>
      </w:pPr>
    </w:p>
    <w:p>
      <w:pPr>
        <w:pStyle w:val="8"/>
        <w:rPr>
          <w:b/>
          <w:sz w:val="44"/>
        </w:rPr>
      </w:pPr>
    </w:p>
    <w:p>
      <w:pPr>
        <w:pStyle w:val="8"/>
        <w:rPr>
          <w:b/>
          <w:sz w:val="44"/>
        </w:rPr>
      </w:pPr>
    </w:p>
    <w:p>
      <w:pPr>
        <w:pStyle w:val="8"/>
        <w:rPr>
          <w:b/>
          <w:sz w:val="44"/>
        </w:rPr>
      </w:pPr>
    </w:p>
    <w:p>
      <w:pPr>
        <w:pStyle w:val="8"/>
        <w:rPr>
          <w:b/>
          <w:sz w:val="44"/>
        </w:rPr>
      </w:pP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sz w:val="32"/>
          <w:szCs w:val="32"/>
        </w:rPr>
      </w:pP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hint="eastAsia"/>
          <w:sz w:val="32"/>
          <w:szCs w:val="32"/>
          <w:lang w:val="en-US" w:eastAsia="zh-CN"/>
        </w:rPr>
      </w:pPr>
      <w:r>
        <w:rPr>
          <w:rFonts w:hint="eastAsia"/>
          <w:sz w:val="32"/>
          <w:szCs w:val="32"/>
          <w:lang w:val="en-US" w:eastAsia="zh-CN"/>
        </w:rPr>
        <w:t>博湖县特色食品加工园区管理委员会</w:t>
      </w: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sz w:val="32"/>
          <w:szCs w:val="32"/>
        </w:rPr>
        <w:sectPr>
          <w:headerReference r:id="rId5" w:type="default"/>
          <w:pgSz w:w="11910" w:h="16840"/>
          <w:pgMar w:top="1440" w:right="1803" w:bottom="1497" w:left="1803" w:header="850" w:footer="992" w:gutter="0"/>
          <w:pgBorders>
            <w:top w:val="single" w:color="FFFFFF" w:sz="4" w:space="1"/>
            <w:left w:val="single" w:color="FFFFFF" w:sz="4" w:space="4"/>
            <w:bottom w:val="single" w:color="FFFFFF" w:sz="4" w:space="1"/>
            <w:right w:val="single" w:color="FFFFFF" w:sz="4" w:space="4"/>
          </w:pgBorders>
          <w:cols w:space="720" w:num="1"/>
        </w:sectPr>
      </w:pPr>
      <w:r>
        <w:rPr>
          <w:rFonts w:hint="eastAsia"/>
          <w:sz w:val="32"/>
          <w:szCs w:val="32"/>
          <w:lang w:val="en-US" w:eastAsia="zh-CN"/>
        </w:rPr>
        <w:t>2021年6月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编制</w:t>
      </w:r>
      <w:r>
        <w:rPr>
          <w:rFonts w:hint="eastAsia" w:ascii="宋体" w:hAnsi="宋体" w:eastAsia="宋体" w:cs="宋体"/>
          <w:sz w:val="24"/>
          <w:szCs w:val="24"/>
        </w:rPr>
        <w:t>单位：新疆中测测试有限责任公司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人</w:t>
      </w:r>
      <w:r>
        <w:rPr>
          <w:rFonts w:hint="eastAsia" w:ascii="宋体" w:hAnsi="宋体" w:eastAsia="宋体" w:cs="宋体"/>
          <w:sz w:val="24"/>
          <w:szCs w:val="24"/>
        </w:rPr>
        <w:t>：周丹华</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项目负责人： </w:t>
      </w:r>
      <w:r>
        <w:rPr>
          <w:rFonts w:hint="eastAsia" w:ascii="宋体" w:hAnsi="宋体" w:eastAsia="宋体" w:cs="宋体"/>
          <w:sz w:val="24"/>
          <w:szCs w:val="24"/>
          <w:lang w:eastAsia="zh-CN"/>
        </w:rPr>
        <w:t>赵永建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zh-CN" w:eastAsia="zh-CN" w:bidi="zh-CN"/>
        </w:rPr>
        <w:t>编制人员</w:t>
      </w:r>
      <w:r>
        <w:rPr>
          <w:rFonts w:hint="eastAsia" w:ascii="宋体" w:hAnsi="宋体" w:eastAsia="宋体" w:cs="宋体"/>
          <w:b w:val="0"/>
          <w:bCs w:val="0"/>
          <w:sz w:val="24"/>
          <w:szCs w:val="24"/>
          <w:lang w:val="en-US" w:eastAsia="zh-CN" w:bidi="zh-CN"/>
        </w:rPr>
        <w:t>:徐大钦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新疆中测测试有限责任公司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联系电话：0996-2237601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邮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编：841000</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rPr>
        <w:t>址：新疆库尔勒</w:t>
      </w:r>
      <w:r>
        <w:rPr>
          <w:rFonts w:hint="eastAsia" w:ascii="宋体" w:hAnsi="宋体" w:eastAsia="宋体" w:cs="宋体"/>
          <w:sz w:val="24"/>
          <w:szCs w:val="24"/>
          <w:lang w:eastAsia="zh-CN"/>
        </w:rPr>
        <w:t>市经济技术开发区安东路</w:t>
      </w:r>
      <w:r>
        <w:rPr>
          <w:rFonts w:hint="eastAsia" w:ascii="宋体" w:hAnsi="宋体" w:eastAsia="宋体" w:cs="宋体"/>
          <w:sz w:val="24"/>
          <w:szCs w:val="24"/>
          <w:lang w:val="en-US" w:eastAsia="zh-CN"/>
        </w:rPr>
        <w:t>16号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sectPr>
          <w:pgSz w:w="11910" w:h="16840"/>
          <w:pgMar w:top="1440" w:right="1803" w:bottom="1440" w:left="1803" w:header="720" w:footer="720" w:gutter="0"/>
          <w:pgBorders>
            <w:top w:val="single" w:color="FFFFFF" w:sz="4" w:space="1"/>
            <w:left w:val="single" w:color="FFFFFF" w:sz="4" w:space="4"/>
            <w:bottom w:val="single" w:color="FFFFFF" w:sz="4" w:space="1"/>
            <w:right w:val="single" w:color="FFFFFF" w:sz="4" w:space="4"/>
          </w:pgBorders>
          <w:cols w:space="720" w:num="1"/>
        </w:sectPr>
      </w:pPr>
    </w:p>
    <w:p>
      <w:pPr>
        <w:rPr>
          <w:rFonts w:hint="eastAsia" w:ascii="宋体" w:hAnsi="宋体" w:eastAsia="宋体" w:cs="宋体"/>
          <w:color w:val="auto"/>
          <w:sz w:val="24"/>
          <w:szCs w:val="24"/>
        </w:rPr>
      </w:pPr>
      <w:bookmarkStart w:id="0" w:name="_TOC_250005"/>
      <w:bookmarkEnd w:id="0"/>
      <w:r>
        <w:rPr>
          <w:rFonts w:hint="eastAsia" w:ascii="宋体" w:hAnsi="宋体" w:eastAsia="宋体" w:cs="宋体"/>
          <w:color w:val="auto"/>
          <w:sz w:val="24"/>
          <w:szCs w:val="24"/>
        </w:rPr>
        <w:t>附件：</w:t>
      </w:r>
    </w:p>
    <w:p>
      <w:pPr>
        <w:pStyle w:val="2"/>
        <w:rPr>
          <w:rFonts w:hint="eastAsia"/>
        </w:rPr>
      </w:pP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附件 1 环境影响报告表审批意见</w:t>
      </w:r>
    </w:p>
    <w:p>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附件</w:t>
      </w:r>
      <w:r>
        <w:rPr>
          <w:rFonts w:hint="eastAsia" w:ascii="宋体" w:hAnsi="宋体" w:eastAsia="宋体" w:cs="宋体"/>
          <w:color w:val="000000"/>
          <w:sz w:val="24"/>
          <w:szCs w:val="24"/>
          <w:lang w:val="en-US" w:eastAsia="zh-CN"/>
        </w:rPr>
        <w:t xml:space="preserve"> 2 </w:t>
      </w:r>
      <w:bookmarkStart w:id="1" w:name="_Toc2107"/>
      <w:r>
        <w:rPr>
          <w:rFonts w:hint="eastAsia" w:ascii="宋体" w:hAnsi="宋体" w:eastAsia="宋体" w:cs="宋体"/>
          <w:color w:val="000000"/>
          <w:sz w:val="24"/>
          <w:szCs w:val="24"/>
          <w:lang w:val="en-US" w:eastAsia="zh-CN"/>
        </w:rPr>
        <w:t>关于变更博湖县工业园区基础设施建设项目—道路工程项目名称的审批意见</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附图 1 项目地理位置图（应反映行政区划、工程位置、主要污染源位置、主要环境敏感目标等）</w:t>
      </w:r>
      <w:bookmarkEnd w:id="1"/>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附图 2 项目平面布置图</w:t>
      </w:r>
    </w:p>
    <w:p>
      <w:pPr>
        <w:spacing w:line="360" w:lineRule="auto"/>
        <w:jc w:val="both"/>
        <w:rPr>
          <w:rFonts w:hint="eastAsia" w:ascii="宋体" w:hAnsi="宋体" w:eastAsia="宋体" w:cs="宋体"/>
          <w:color w:val="000000"/>
          <w:sz w:val="28"/>
          <w:szCs w:val="28"/>
        </w:rPr>
      </w:pPr>
      <w:bookmarkStart w:id="2" w:name="_Toc21667"/>
      <w:r>
        <w:rPr>
          <w:rFonts w:hint="eastAsia" w:ascii="宋体" w:hAnsi="宋体" w:eastAsia="宋体" w:cs="宋体"/>
          <w:color w:val="000000"/>
          <w:sz w:val="24"/>
          <w:szCs w:val="24"/>
        </w:rPr>
        <w:t>附图 3 反映工程情况或环境保护措施和设施的必要的图表、照片等</w:t>
      </w:r>
      <w:bookmarkEnd w:id="2"/>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0"/>
        <w:jc w:val="center"/>
        <w:textAlignment w:val="auto"/>
        <w:rPr>
          <w:rFonts w:hint="eastAsia" w:ascii="宋体" w:hAnsi="宋体" w:eastAsia="宋体" w:cs="宋体"/>
          <w:b/>
          <w:sz w:val="28"/>
          <w:szCs w:val="28"/>
        </w:rPr>
      </w:pPr>
    </w:p>
    <w:p>
      <w:pPr>
        <w:pStyle w:val="2"/>
        <w:outlineLvl w:val="9"/>
        <w:rPr>
          <w:rFonts w:hint="eastAsia" w:ascii="宋体" w:hAnsi="宋体" w:eastAsia="宋体" w:cs="宋体"/>
          <w:b/>
          <w:sz w:val="28"/>
          <w:szCs w:val="28"/>
        </w:rPr>
      </w:pPr>
    </w:p>
    <w:p>
      <w:pPr>
        <w:rPr>
          <w:rFonts w:hint="eastAsia" w:ascii="宋体" w:hAnsi="宋体" w:eastAsia="宋体" w:cs="宋体"/>
          <w:b/>
          <w:sz w:val="28"/>
          <w:szCs w:val="28"/>
        </w:rPr>
      </w:pPr>
    </w:p>
    <w:p>
      <w:pPr>
        <w:pStyle w:val="2"/>
        <w:outlineLvl w:val="9"/>
        <w:rPr>
          <w:rFonts w:hint="eastAsia" w:ascii="宋体" w:hAnsi="宋体" w:eastAsia="宋体" w:cs="宋体"/>
          <w:b/>
          <w:sz w:val="28"/>
          <w:szCs w:val="28"/>
        </w:rPr>
      </w:pPr>
    </w:p>
    <w:p>
      <w:pPr>
        <w:rPr>
          <w:rFonts w:hint="eastAsia" w:ascii="宋体" w:hAnsi="宋体" w:eastAsia="宋体" w:cs="宋体"/>
          <w:b/>
          <w:sz w:val="28"/>
          <w:szCs w:val="28"/>
        </w:rPr>
      </w:pPr>
    </w:p>
    <w:p>
      <w:pPr>
        <w:pStyle w:val="2"/>
        <w:outlineLvl w:val="9"/>
        <w:rPr>
          <w:rFonts w:hint="eastAsia" w:ascii="宋体" w:hAnsi="宋体" w:eastAsia="宋体" w:cs="宋体"/>
          <w:b/>
          <w:sz w:val="28"/>
          <w:szCs w:val="28"/>
        </w:rPr>
      </w:pPr>
    </w:p>
    <w:p>
      <w:pPr>
        <w:rPr>
          <w:rFonts w:hint="eastAsia" w:ascii="宋体" w:hAnsi="宋体" w:eastAsia="宋体" w:cs="宋体"/>
          <w:b/>
          <w:sz w:val="28"/>
          <w:szCs w:val="28"/>
        </w:rPr>
      </w:pPr>
    </w:p>
    <w:p>
      <w:pPr>
        <w:pStyle w:val="2"/>
        <w:outlineLvl w:val="9"/>
        <w:rPr>
          <w:rFonts w:hint="eastAsia" w:ascii="宋体" w:hAnsi="宋体" w:eastAsia="宋体" w:cs="宋体"/>
          <w:b/>
          <w:sz w:val="28"/>
          <w:szCs w:val="28"/>
        </w:rPr>
      </w:pPr>
    </w:p>
    <w:p>
      <w:pPr>
        <w:rPr>
          <w:rFonts w:hint="eastAsia" w:ascii="宋体" w:hAnsi="宋体" w:eastAsia="宋体" w:cs="宋体"/>
          <w:b/>
          <w:sz w:val="28"/>
          <w:szCs w:val="28"/>
        </w:rPr>
      </w:pPr>
    </w:p>
    <w:p>
      <w:pPr>
        <w:pStyle w:val="2"/>
        <w:rPr>
          <w:rFonts w:hint="eastAsia" w:ascii="宋体" w:hAnsi="宋体" w:eastAsia="宋体" w:cs="宋体"/>
          <w:b/>
          <w:sz w:val="28"/>
          <w:szCs w:val="28"/>
        </w:rPr>
      </w:pPr>
    </w:p>
    <w:p>
      <w:pPr>
        <w:rPr>
          <w:rFonts w:hint="eastAsia" w:ascii="宋体" w:hAnsi="宋体" w:eastAsia="宋体" w:cs="宋体"/>
          <w:b/>
          <w:sz w:val="28"/>
          <w:szCs w:val="28"/>
        </w:rPr>
      </w:pPr>
    </w:p>
    <w:p>
      <w:pPr>
        <w:pStyle w:val="2"/>
        <w:rPr>
          <w:rFonts w:hint="eastAsia" w:ascii="宋体" w:hAnsi="宋体" w:eastAsia="宋体" w:cs="宋体"/>
          <w:b/>
          <w:sz w:val="28"/>
          <w:szCs w:val="28"/>
        </w:rPr>
      </w:pPr>
    </w:p>
    <w:p>
      <w:pPr>
        <w:rPr>
          <w:rFonts w:hint="eastAsia"/>
        </w:rPr>
      </w:pPr>
    </w:p>
    <w:p>
      <w:pPr>
        <w:pStyle w:val="2"/>
        <w:outlineLvl w:val="9"/>
        <w:rPr>
          <w:rFonts w:hint="eastAsia" w:ascii="宋体" w:hAnsi="宋体" w:eastAsia="宋体" w:cs="宋体"/>
          <w:b/>
          <w:sz w:val="28"/>
          <w:szCs w:val="28"/>
        </w:rPr>
      </w:pPr>
    </w:p>
    <w:p>
      <w:pPr>
        <w:rPr>
          <w:rFonts w:hint="eastAsia" w:ascii="宋体" w:hAnsi="宋体" w:eastAsia="宋体" w:cs="宋体"/>
          <w:b/>
          <w:sz w:val="28"/>
          <w:szCs w:val="28"/>
        </w:rPr>
      </w:pPr>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643" w:firstLineChars="200"/>
        <w:jc w:val="center"/>
        <w:textAlignment w:val="auto"/>
        <w:rPr>
          <w:rFonts w:hint="default" w:ascii="Times New Roman" w:hAnsi="Times New Roman" w:eastAsia="宋体" w:cs="Times New Roman"/>
          <w:b/>
          <w:sz w:val="32"/>
          <w:szCs w:val="32"/>
        </w:rPr>
      </w:pPr>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643" w:firstLineChars="200"/>
        <w:jc w:val="center"/>
        <w:textAlignment w:val="auto"/>
        <w:rPr>
          <w:rFonts w:hint="default" w:ascii="Times New Roman" w:hAnsi="Times New Roman" w:eastAsia="宋体" w:cs="Times New Roman"/>
          <w:b/>
          <w:sz w:val="32"/>
          <w:szCs w:val="32"/>
        </w:rPr>
      </w:pPr>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643" w:firstLineChars="200"/>
        <w:jc w:val="center"/>
        <w:textAlignment w:val="auto"/>
        <w:rPr>
          <w:rFonts w:hint="default" w:ascii="Times New Roman" w:hAnsi="Times New Roman" w:eastAsia="宋体" w:cs="Times New Roman"/>
          <w:b/>
          <w:sz w:val="32"/>
          <w:szCs w:val="32"/>
        </w:rPr>
      </w:pPr>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643" w:firstLineChars="200"/>
        <w:jc w:val="center"/>
        <w:textAlignment w:val="auto"/>
        <w:rPr>
          <w:rFonts w:hint="default" w:ascii="Times New Roman" w:hAnsi="Times New Roman" w:eastAsia="宋体" w:cs="Times New Roman"/>
          <w:b/>
          <w:sz w:val="32"/>
          <w:szCs w:val="32"/>
        </w:rPr>
      </w:pPr>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643" w:firstLineChars="200"/>
        <w:jc w:val="center"/>
        <w:textAlignment w:val="auto"/>
        <w:rPr>
          <w:rFonts w:hint="default" w:ascii="Times New Roman" w:hAnsi="Times New Roman" w:eastAsia="宋体" w:cs="Times New Roman"/>
          <w:b/>
          <w:sz w:val="32"/>
          <w:szCs w:val="32"/>
        </w:rPr>
      </w:pPr>
    </w:p>
    <w:p>
      <w:pPr>
        <w:keepNext w:val="0"/>
        <w:keepLines w:val="0"/>
        <w:pageBreakBefore w:val="0"/>
        <w:widowControl w:val="0"/>
        <w:tabs>
          <w:tab w:val="left" w:pos="640"/>
        </w:tabs>
        <w:kinsoku/>
        <w:wordWrap/>
        <w:overflowPunct/>
        <w:topLinePunct w:val="0"/>
        <w:autoSpaceDE w:val="0"/>
        <w:autoSpaceDN w:val="0"/>
        <w:bidi w:val="0"/>
        <w:adjustRightInd/>
        <w:snapToGrid/>
        <w:spacing w:before="54" w:line="360" w:lineRule="auto"/>
        <w:ind w:left="0" w:right="240" w:firstLine="643" w:firstLineChars="200"/>
        <w:jc w:val="center"/>
        <w:textAlignment w:val="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目</w:t>
      </w:r>
      <w:r>
        <w:rPr>
          <w:rFonts w:hint="default" w:ascii="Times New Roman" w:hAnsi="Times New Roman" w:eastAsia="宋体" w:cs="Times New Roman"/>
          <w:b/>
          <w:sz w:val="32"/>
          <w:szCs w:val="32"/>
        </w:rPr>
        <w:tab/>
      </w:r>
      <w:r>
        <w:rPr>
          <w:rFonts w:hint="default" w:ascii="Times New Roman" w:hAnsi="Times New Roman" w:eastAsia="宋体" w:cs="Times New Roman"/>
          <w:b/>
          <w:sz w:val="32"/>
          <w:szCs w:val="32"/>
        </w:rPr>
        <w:t>录</w:t>
      </w:r>
    </w:p>
    <w:sdt>
      <w:sdtPr>
        <w:rPr>
          <w:rFonts w:ascii="宋体" w:hAnsi="宋体" w:eastAsia="宋体" w:cs="宋体"/>
          <w:sz w:val="21"/>
          <w:szCs w:val="22"/>
          <w:lang w:val="zh-CN" w:eastAsia="zh-CN" w:bidi="zh-CN"/>
        </w:rPr>
        <w:id w:val="147467451"/>
        <w15:color w:val="DBDBDB"/>
        <w:docPartObj>
          <w:docPartGallery w:val="Table of Contents"/>
          <w:docPartUnique/>
        </w:docPartObj>
      </w:sdtPr>
      <w:sdtEndPr>
        <w:rPr>
          <w:rFonts w:hint="default" w:ascii="Times New Roman" w:hAnsi="Times New Roman" w:eastAsia="宋体" w:cs="Times New Roman"/>
          <w:b/>
          <w:sz w:val="24"/>
          <w:szCs w:val="24"/>
          <w:lang w:val="zh-CN" w:eastAsia="zh-CN" w:bidi="zh-CN"/>
        </w:rPr>
      </w:sdtEndPr>
      <w:sdtContent>
        <w:p>
          <w:pPr>
            <w:spacing w:before="0" w:beforeLines="0" w:after="0" w:afterLines="0" w:line="240" w:lineRule="auto"/>
            <w:ind w:left="0" w:leftChars="0" w:right="0" w:rightChars="0" w:firstLine="0" w:firstLineChars="0"/>
            <w:jc w:val="center"/>
          </w:pPr>
        </w:p>
        <w:p>
          <w:pPr>
            <w:pStyle w:val="19"/>
            <w:keepNext w:val="0"/>
            <w:keepLines w:val="0"/>
            <w:pageBreakBefore w:val="0"/>
            <w:tabs>
              <w:tab w:val="right" w:leader="dot" w:pos="9150"/>
            </w:tabs>
            <w:kinsoku/>
            <w:wordWrap/>
            <w:overflowPunct/>
            <w:topLinePunct w:val="0"/>
            <w:bidi w:val="0"/>
            <w:adjustRightInd/>
            <w:snapToGrid/>
            <w:spacing w:line="360" w:lineRule="auto"/>
            <w:ind w:firstLine="482" w:firstLineChars="200"/>
            <w:textAlignment w:val="auto"/>
            <w:rPr>
              <w:b w:val="0"/>
              <w:bCs/>
              <w:sz w:val="24"/>
              <w:szCs w:val="24"/>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TOC \o "1-2" \h \u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_Toc10279 </w:instrText>
          </w:r>
          <w:r>
            <w:rPr>
              <w:rFonts w:hint="default" w:ascii="Times New Roman" w:hAnsi="Times New Roman" w:eastAsia="宋体" w:cs="Times New Roman"/>
              <w:b w:val="0"/>
              <w:bCs/>
              <w:sz w:val="24"/>
              <w:szCs w:val="24"/>
            </w:rPr>
            <w:fldChar w:fldCharType="separate"/>
          </w:r>
          <w:r>
            <w:rPr>
              <w:b w:val="0"/>
              <w:bCs/>
              <w:sz w:val="24"/>
              <w:szCs w:val="24"/>
            </w:rPr>
            <w:t>表一 项目总体情况</w:t>
          </w:r>
          <w:r>
            <w:rPr>
              <w:b w:val="0"/>
              <w:bCs/>
              <w:sz w:val="24"/>
              <w:szCs w:val="24"/>
            </w:rPr>
            <w:tab/>
          </w:r>
          <w:r>
            <w:rPr>
              <w:b w:val="0"/>
              <w:bCs/>
              <w:sz w:val="24"/>
              <w:szCs w:val="24"/>
            </w:rPr>
            <w:fldChar w:fldCharType="begin"/>
          </w:r>
          <w:r>
            <w:rPr>
              <w:b w:val="0"/>
              <w:bCs/>
              <w:sz w:val="24"/>
              <w:szCs w:val="24"/>
            </w:rPr>
            <w:instrText xml:space="preserve"> PAGEREF _Toc10279 \h </w:instrText>
          </w:r>
          <w:r>
            <w:rPr>
              <w:b w:val="0"/>
              <w:bCs/>
              <w:sz w:val="24"/>
              <w:szCs w:val="24"/>
            </w:rPr>
            <w:fldChar w:fldCharType="separate"/>
          </w:r>
          <w:r>
            <w:rPr>
              <w:b w:val="0"/>
              <w:bCs/>
              <w:sz w:val="24"/>
              <w:szCs w:val="24"/>
            </w:rPr>
            <w:t>1</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_Toc21768 </w:instrText>
          </w:r>
          <w:r>
            <w:rPr>
              <w:rFonts w:hint="default" w:ascii="Times New Roman" w:hAnsi="Times New Roman" w:eastAsia="宋体" w:cs="Times New Roman"/>
              <w:b w:val="0"/>
              <w:bCs/>
              <w:sz w:val="24"/>
              <w:szCs w:val="24"/>
            </w:rPr>
            <w:fldChar w:fldCharType="separate"/>
          </w:r>
          <w:r>
            <w:rPr>
              <w:b w:val="0"/>
              <w:bCs/>
              <w:sz w:val="24"/>
              <w:szCs w:val="24"/>
            </w:rPr>
            <w:t>表二、调查内容、因子、重点、目标</w:t>
          </w:r>
          <w:r>
            <w:rPr>
              <w:b w:val="0"/>
              <w:bCs/>
              <w:sz w:val="24"/>
              <w:szCs w:val="24"/>
            </w:rPr>
            <w:tab/>
          </w:r>
          <w:r>
            <w:rPr>
              <w:b w:val="0"/>
              <w:bCs/>
              <w:sz w:val="24"/>
              <w:szCs w:val="24"/>
            </w:rPr>
            <w:fldChar w:fldCharType="begin"/>
          </w:r>
          <w:r>
            <w:rPr>
              <w:b w:val="0"/>
              <w:bCs/>
              <w:sz w:val="24"/>
              <w:szCs w:val="24"/>
            </w:rPr>
            <w:instrText xml:space="preserve"> PAGEREF _Toc21768 \h </w:instrText>
          </w:r>
          <w:r>
            <w:rPr>
              <w:b w:val="0"/>
              <w:bCs/>
              <w:sz w:val="24"/>
              <w:szCs w:val="24"/>
            </w:rPr>
            <w:fldChar w:fldCharType="separate"/>
          </w:r>
          <w:r>
            <w:rPr>
              <w:b w:val="0"/>
              <w:bCs/>
              <w:sz w:val="24"/>
              <w:szCs w:val="24"/>
            </w:rPr>
            <w:t>4</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_Toc8810 </w:instrText>
          </w:r>
          <w:r>
            <w:rPr>
              <w:rFonts w:hint="default" w:ascii="Times New Roman" w:hAnsi="Times New Roman" w:eastAsia="宋体" w:cs="Times New Roman"/>
              <w:b w:val="0"/>
              <w:bCs/>
              <w:sz w:val="24"/>
              <w:szCs w:val="24"/>
            </w:rPr>
            <w:fldChar w:fldCharType="separate"/>
          </w:r>
          <w:r>
            <w:rPr>
              <w:b w:val="0"/>
              <w:bCs/>
              <w:sz w:val="24"/>
              <w:szCs w:val="24"/>
            </w:rPr>
            <w:t>表三、验收执行标准</w:t>
          </w:r>
          <w:r>
            <w:rPr>
              <w:b w:val="0"/>
              <w:bCs/>
              <w:sz w:val="24"/>
              <w:szCs w:val="24"/>
            </w:rPr>
            <w:tab/>
          </w:r>
          <w:r>
            <w:rPr>
              <w:b w:val="0"/>
              <w:bCs/>
              <w:sz w:val="24"/>
              <w:szCs w:val="24"/>
            </w:rPr>
            <w:fldChar w:fldCharType="begin"/>
          </w:r>
          <w:r>
            <w:rPr>
              <w:b w:val="0"/>
              <w:bCs/>
              <w:sz w:val="24"/>
              <w:szCs w:val="24"/>
            </w:rPr>
            <w:instrText xml:space="preserve"> PAGEREF _Toc8810 \h </w:instrText>
          </w:r>
          <w:r>
            <w:rPr>
              <w:b w:val="0"/>
              <w:bCs/>
              <w:sz w:val="24"/>
              <w:szCs w:val="24"/>
            </w:rPr>
            <w:fldChar w:fldCharType="separate"/>
          </w:r>
          <w:r>
            <w:rPr>
              <w:b w:val="0"/>
              <w:bCs/>
              <w:sz w:val="24"/>
              <w:szCs w:val="24"/>
            </w:rPr>
            <w:t>5</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_Toc11906 </w:instrText>
          </w:r>
          <w:r>
            <w:rPr>
              <w:rFonts w:hint="default" w:ascii="Times New Roman" w:hAnsi="Times New Roman" w:eastAsia="宋体" w:cs="Times New Roman"/>
              <w:b w:val="0"/>
              <w:bCs/>
              <w:sz w:val="24"/>
              <w:szCs w:val="24"/>
            </w:rPr>
            <w:fldChar w:fldCharType="separate"/>
          </w:r>
          <w:r>
            <w:rPr>
              <w:b w:val="0"/>
              <w:bCs/>
              <w:sz w:val="24"/>
              <w:szCs w:val="24"/>
            </w:rPr>
            <w:t>表四、</w:t>
          </w:r>
          <w:r>
            <w:rPr>
              <w:rFonts w:hint="eastAsia"/>
              <w:b w:val="0"/>
              <w:bCs/>
              <w:sz w:val="24"/>
              <w:szCs w:val="24"/>
              <w:lang w:eastAsia="zh-CN"/>
            </w:rPr>
            <w:t>建设项目</w:t>
          </w:r>
          <w:r>
            <w:rPr>
              <w:b w:val="0"/>
              <w:bCs/>
              <w:sz w:val="24"/>
              <w:szCs w:val="24"/>
            </w:rPr>
            <w:t>工程概况</w:t>
          </w:r>
          <w:r>
            <w:rPr>
              <w:b w:val="0"/>
              <w:bCs/>
              <w:sz w:val="24"/>
              <w:szCs w:val="24"/>
            </w:rPr>
            <w:tab/>
          </w:r>
          <w:r>
            <w:rPr>
              <w:b w:val="0"/>
              <w:bCs/>
              <w:sz w:val="24"/>
              <w:szCs w:val="24"/>
            </w:rPr>
            <w:fldChar w:fldCharType="begin"/>
          </w:r>
          <w:r>
            <w:rPr>
              <w:b w:val="0"/>
              <w:bCs/>
              <w:sz w:val="24"/>
              <w:szCs w:val="24"/>
            </w:rPr>
            <w:instrText xml:space="preserve"> PAGEREF _Toc11906 \h </w:instrText>
          </w:r>
          <w:r>
            <w:rPr>
              <w:b w:val="0"/>
              <w:bCs/>
              <w:sz w:val="24"/>
              <w:szCs w:val="24"/>
            </w:rPr>
            <w:fldChar w:fldCharType="separate"/>
          </w:r>
          <w:r>
            <w:rPr>
              <w:b w:val="0"/>
              <w:bCs/>
              <w:sz w:val="24"/>
              <w:szCs w:val="24"/>
            </w:rPr>
            <w:t>6</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_Toc11445 </w:instrText>
          </w:r>
          <w:r>
            <w:rPr>
              <w:rFonts w:hint="default" w:ascii="Times New Roman" w:hAnsi="Times New Roman" w:eastAsia="宋体" w:cs="Times New Roman"/>
              <w:b w:val="0"/>
              <w:bCs/>
              <w:sz w:val="24"/>
              <w:szCs w:val="24"/>
            </w:rPr>
            <w:fldChar w:fldCharType="separate"/>
          </w:r>
          <w:r>
            <w:rPr>
              <w:rFonts w:hint="eastAsia"/>
              <w:b w:val="0"/>
              <w:bCs/>
              <w:sz w:val="24"/>
              <w:szCs w:val="24"/>
              <w:lang w:val="en-US" w:eastAsia="zh-CN"/>
            </w:rPr>
            <w:t>表五 环境影响评价回顾</w:t>
          </w:r>
          <w:r>
            <w:rPr>
              <w:b w:val="0"/>
              <w:bCs/>
              <w:sz w:val="24"/>
              <w:szCs w:val="24"/>
            </w:rPr>
            <w:tab/>
          </w:r>
          <w:r>
            <w:rPr>
              <w:b w:val="0"/>
              <w:bCs/>
              <w:sz w:val="24"/>
              <w:szCs w:val="24"/>
            </w:rPr>
            <w:fldChar w:fldCharType="begin"/>
          </w:r>
          <w:r>
            <w:rPr>
              <w:b w:val="0"/>
              <w:bCs/>
              <w:sz w:val="24"/>
              <w:szCs w:val="24"/>
            </w:rPr>
            <w:instrText xml:space="preserve"> PAGEREF _Toc11445 \h </w:instrText>
          </w:r>
          <w:r>
            <w:rPr>
              <w:b w:val="0"/>
              <w:bCs/>
              <w:sz w:val="24"/>
              <w:szCs w:val="24"/>
            </w:rPr>
            <w:fldChar w:fldCharType="separate"/>
          </w:r>
          <w:r>
            <w:rPr>
              <w:b w:val="0"/>
              <w:bCs/>
              <w:sz w:val="24"/>
              <w:szCs w:val="24"/>
            </w:rPr>
            <w:t>11</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_Toc25423 </w:instrText>
          </w:r>
          <w:r>
            <w:rPr>
              <w:rFonts w:hint="default" w:ascii="Times New Roman" w:hAnsi="Times New Roman" w:eastAsia="宋体" w:cs="Times New Roman"/>
              <w:b w:val="0"/>
              <w:bCs/>
              <w:sz w:val="24"/>
              <w:szCs w:val="24"/>
            </w:rPr>
            <w:fldChar w:fldCharType="separate"/>
          </w:r>
          <w:r>
            <w:rPr>
              <w:rFonts w:hint="eastAsia"/>
              <w:b w:val="0"/>
              <w:bCs/>
              <w:sz w:val="24"/>
              <w:szCs w:val="24"/>
              <w:lang w:eastAsia="zh-CN"/>
            </w:rPr>
            <w:t>表六</w:t>
          </w:r>
          <w:r>
            <w:rPr>
              <w:rFonts w:hint="eastAsia"/>
              <w:b w:val="0"/>
              <w:bCs/>
              <w:sz w:val="24"/>
              <w:szCs w:val="24"/>
              <w:lang w:val="en-US" w:eastAsia="zh-CN"/>
            </w:rPr>
            <w:t xml:space="preserve"> 环境保护措施执行情况</w:t>
          </w:r>
          <w:r>
            <w:rPr>
              <w:b w:val="0"/>
              <w:bCs/>
              <w:sz w:val="24"/>
              <w:szCs w:val="24"/>
            </w:rPr>
            <w:tab/>
          </w:r>
          <w:r>
            <w:rPr>
              <w:b w:val="0"/>
              <w:bCs/>
              <w:sz w:val="24"/>
              <w:szCs w:val="24"/>
            </w:rPr>
            <w:fldChar w:fldCharType="begin"/>
          </w:r>
          <w:r>
            <w:rPr>
              <w:b w:val="0"/>
              <w:bCs/>
              <w:sz w:val="24"/>
              <w:szCs w:val="24"/>
            </w:rPr>
            <w:instrText xml:space="preserve"> PAGEREF _Toc25423 \h </w:instrText>
          </w:r>
          <w:r>
            <w:rPr>
              <w:b w:val="0"/>
              <w:bCs/>
              <w:sz w:val="24"/>
              <w:szCs w:val="24"/>
            </w:rPr>
            <w:fldChar w:fldCharType="separate"/>
          </w:r>
          <w:r>
            <w:rPr>
              <w:b w:val="0"/>
              <w:bCs/>
              <w:sz w:val="24"/>
              <w:szCs w:val="24"/>
            </w:rPr>
            <w:t>15</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_Toc28488 </w:instrText>
          </w:r>
          <w:r>
            <w:rPr>
              <w:rFonts w:hint="default" w:ascii="Times New Roman" w:hAnsi="Times New Roman" w:eastAsia="宋体" w:cs="Times New Roman"/>
              <w:b w:val="0"/>
              <w:bCs/>
              <w:sz w:val="24"/>
              <w:szCs w:val="24"/>
            </w:rPr>
            <w:fldChar w:fldCharType="separate"/>
          </w:r>
          <w:r>
            <w:rPr>
              <w:rFonts w:hint="eastAsia"/>
              <w:b w:val="0"/>
              <w:bCs/>
              <w:sz w:val="24"/>
              <w:szCs w:val="24"/>
              <w:lang w:eastAsia="zh-CN"/>
            </w:rPr>
            <w:t>表七</w:t>
          </w:r>
          <w:r>
            <w:rPr>
              <w:rFonts w:hint="eastAsia"/>
              <w:b w:val="0"/>
              <w:bCs/>
              <w:sz w:val="24"/>
              <w:szCs w:val="24"/>
              <w:lang w:val="en-US" w:eastAsia="zh-CN"/>
            </w:rPr>
            <w:t xml:space="preserve"> 环境影响调查</w:t>
          </w:r>
          <w:r>
            <w:rPr>
              <w:b w:val="0"/>
              <w:bCs/>
              <w:sz w:val="24"/>
              <w:szCs w:val="24"/>
            </w:rPr>
            <w:tab/>
          </w:r>
          <w:r>
            <w:rPr>
              <w:b w:val="0"/>
              <w:bCs/>
              <w:sz w:val="24"/>
              <w:szCs w:val="24"/>
            </w:rPr>
            <w:fldChar w:fldCharType="begin"/>
          </w:r>
          <w:r>
            <w:rPr>
              <w:b w:val="0"/>
              <w:bCs/>
              <w:sz w:val="24"/>
              <w:szCs w:val="24"/>
            </w:rPr>
            <w:instrText xml:space="preserve"> PAGEREF _Toc28488 \h </w:instrText>
          </w:r>
          <w:r>
            <w:rPr>
              <w:b w:val="0"/>
              <w:bCs/>
              <w:sz w:val="24"/>
              <w:szCs w:val="24"/>
            </w:rPr>
            <w:fldChar w:fldCharType="separate"/>
          </w:r>
          <w:r>
            <w:rPr>
              <w:b w:val="0"/>
              <w:bCs/>
              <w:sz w:val="24"/>
              <w:szCs w:val="24"/>
            </w:rPr>
            <w:t>18</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_Toc25782 </w:instrText>
          </w:r>
          <w:r>
            <w:rPr>
              <w:rFonts w:hint="default" w:ascii="Times New Roman" w:hAnsi="Times New Roman" w:eastAsia="宋体" w:cs="Times New Roman"/>
              <w:b w:val="0"/>
              <w:bCs/>
              <w:sz w:val="24"/>
              <w:szCs w:val="24"/>
            </w:rPr>
            <w:fldChar w:fldCharType="separate"/>
          </w:r>
          <w:r>
            <w:rPr>
              <w:rFonts w:hint="eastAsia"/>
              <w:b w:val="0"/>
              <w:bCs/>
              <w:sz w:val="24"/>
              <w:szCs w:val="24"/>
              <w:lang w:eastAsia="zh-CN"/>
            </w:rPr>
            <w:t>表八</w:t>
          </w:r>
          <w:r>
            <w:rPr>
              <w:rFonts w:hint="eastAsia"/>
              <w:b w:val="0"/>
              <w:bCs/>
              <w:sz w:val="24"/>
              <w:szCs w:val="24"/>
              <w:lang w:val="en-US" w:eastAsia="zh-CN"/>
            </w:rPr>
            <w:t xml:space="preserve"> 环境质量及污染源监测（附监测图）</w:t>
          </w:r>
          <w:r>
            <w:rPr>
              <w:b w:val="0"/>
              <w:bCs/>
              <w:sz w:val="24"/>
              <w:szCs w:val="24"/>
            </w:rPr>
            <w:tab/>
          </w:r>
          <w:r>
            <w:rPr>
              <w:b w:val="0"/>
              <w:bCs/>
              <w:sz w:val="24"/>
              <w:szCs w:val="24"/>
            </w:rPr>
            <w:fldChar w:fldCharType="begin"/>
          </w:r>
          <w:r>
            <w:rPr>
              <w:b w:val="0"/>
              <w:bCs/>
              <w:sz w:val="24"/>
              <w:szCs w:val="24"/>
            </w:rPr>
            <w:instrText xml:space="preserve"> PAGEREF _Toc25782 \h </w:instrText>
          </w:r>
          <w:r>
            <w:rPr>
              <w:b w:val="0"/>
              <w:bCs/>
              <w:sz w:val="24"/>
              <w:szCs w:val="24"/>
            </w:rPr>
            <w:fldChar w:fldCharType="separate"/>
          </w:r>
          <w:r>
            <w:rPr>
              <w:b w:val="0"/>
              <w:bCs/>
              <w:sz w:val="24"/>
              <w:szCs w:val="24"/>
            </w:rPr>
            <w:t>22</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19"/>
            <w:keepNext w:val="0"/>
            <w:keepLines w:val="0"/>
            <w:pageBreakBefore w:val="0"/>
            <w:tabs>
              <w:tab w:val="right" w:leader="dot" w:pos="9150"/>
            </w:tabs>
            <w:kinsoku/>
            <w:wordWrap/>
            <w:overflowPunct/>
            <w:topLinePunct w:val="0"/>
            <w:bidi w:val="0"/>
            <w:adjustRightInd/>
            <w:snapToGrid/>
            <w:spacing w:line="360" w:lineRule="auto"/>
            <w:ind w:firstLine="480" w:firstLineChars="200"/>
            <w:textAlignment w:val="auto"/>
            <w:rPr>
              <w:b/>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_Toc3165 </w:instrText>
          </w:r>
          <w:r>
            <w:rPr>
              <w:rFonts w:hint="default" w:ascii="Times New Roman" w:hAnsi="Times New Roman" w:eastAsia="宋体" w:cs="Times New Roman"/>
              <w:b w:val="0"/>
              <w:bCs/>
              <w:sz w:val="24"/>
              <w:szCs w:val="24"/>
            </w:rPr>
            <w:fldChar w:fldCharType="separate"/>
          </w:r>
          <w:r>
            <w:rPr>
              <w:b w:val="0"/>
              <w:bCs/>
              <w:sz w:val="24"/>
              <w:szCs w:val="24"/>
            </w:rPr>
            <w:t>表</w:t>
          </w:r>
          <w:r>
            <w:rPr>
              <w:rFonts w:hint="eastAsia"/>
              <w:b w:val="0"/>
              <w:bCs/>
              <w:sz w:val="24"/>
              <w:szCs w:val="24"/>
              <w:lang w:eastAsia="zh-CN"/>
            </w:rPr>
            <w:t>九</w:t>
          </w:r>
          <w:r>
            <w:rPr>
              <w:rFonts w:hint="eastAsia"/>
              <w:b w:val="0"/>
              <w:bCs/>
              <w:sz w:val="24"/>
              <w:szCs w:val="24"/>
              <w:lang w:val="en-US" w:eastAsia="zh-CN"/>
            </w:rPr>
            <w:t xml:space="preserve"> </w:t>
          </w:r>
          <w:r>
            <w:rPr>
              <w:rFonts w:hint="eastAsia"/>
              <w:b w:val="0"/>
              <w:bCs/>
              <w:sz w:val="24"/>
              <w:szCs w:val="24"/>
              <w:lang w:eastAsia="zh-CN"/>
            </w:rPr>
            <w:t>调查</w:t>
          </w:r>
          <w:r>
            <w:rPr>
              <w:b w:val="0"/>
              <w:bCs/>
              <w:sz w:val="24"/>
              <w:szCs w:val="24"/>
            </w:rPr>
            <w:t>结论及建议</w:t>
          </w:r>
          <w:r>
            <w:rPr>
              <w:b w:val="0"/>
              <w:bCs/>
              <w:sz w:val="24"/>
              <w:szCs w:val="24"/>
            </w:rPr>
            <w:tab/>
          </w:r>
          <w:r>
            <w:rPr>
              <w:b w:val="0"/>
              <w:bCs/>
              <w:sz w:val="24"/>
              <w:szCs w:val="24"/>
            </w:rPr>
            <w:fldChar w:fldCharType="begin"/>
          </w:r>
          <w:r>
            <w:rPr>
              <w:b w:val="0"/>
              <w:bCs/>
              <w:sz w:val="24"/>
              <w:szCs w:val="24"/>
            </w:rPr>
            <w:instrText xml:space="preserve"> PAGEREF _Toc3165 \h </w:instrText>
          </w:r>
          <w:r>
            <w:rPr>
              <w:b w:val="0"/>
              <w:bCs/>
              <w:sz w:val="24"/>
              <w:szCs w:val="24"/>
            </w:rPr>
            <w:fldChar w:fldCharType="separate"/>
          </w:r>
          <w:r>
            <w:rPr>
              <w:b w:val="0"/>
              <w:bCs/>
              <w:sz w:val="24"/>
              <w:szCs w:val="24"/>
            </w:rPr>
            <w:t>25</w:t>
          </w:r>
          <w:r>
            <w:rPr>
              <w:b w:val="0"/>
              <w:bCs/>
              <w:sz w:val="24"/>
              <w:szCs w:val="24"/>
            </w:rPr>
            <w:fldChar w:fldCharType="end"/>
          </w:r>
          <w:r>
            <w:rPr>
              <w:rFonts w:hint="default" w:ascii="Times New Roman" w:hAnsi="Times New Roman" w:eastAsia="宋体" w:cs="Times New Roman"/>
              <w:b w:val="0"/>
              <w:bCs/>
              <w:sz w:val="24"/>
              <w:szCs w:val="24"/>
            </w:rPr>
            <w:fldChar w:fldCharType="end"/>
          </w:r>
        </w:p>
        <w:p>
          <w:pPr>
            <w:pStyle w:val="8"/>
            <w:keepNext w:val="0"/>
            <w:keepLines w:val="0"/>
            <w:pageBreakBefore w:val="0"/>
            <w:widowControl w:val="0"/>
            <w:kinsoku/>
            <w:wordWrap/>
            <w:overflowPunct/>
            <w:topLinePunct w:val="0"/>
            <w:autoSpaceDE w:val="0"/>
            <w:autoSpaceDN w:val="0"/>
            <w:bidi w:val="0"/>
            <w:adjustRightInd/>
            <w:snapToGrid/>
            <w:spacing w:before="9"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fldChar w:fldCharType="end"/>
          </w:r>
        </w:p>
      </w:sdtContent>
    </w:sdt>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firstLine="480" w:firstLineChars="200"/>
        <w:textAlignment w:val="auto"/>
        <w:rPr>
          <w:rFonts w:hint="default" w:ascii="Times New Roman" w:hAnsi="Times New Roman" w:eastAsia="宋体" w:cs="Times New Roman"/>
          <w:sz w:val="24"/>
          <w:szCs w:val="24"/>
        </w:rPr>
      </w:pPr>
      <w:bookmarkStart w:id="3" w:name="_Toc11211_WPSOffice_Level1"/>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right="6917"/>
        <w:textAlignment w:val="auto"/>
        <w:rPr>
          <w:rFonts w:hint="eastAsia" w:ascii="宋体" w:hAnsi="宋体" w:eastAsia="宋体" w:cs="宋体"/>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316" w:line="360" w:lineRule="auto"/>
        <w:ind w:left="300" w:right="6917"/>
        <w:textAlignment w:val="auto"/>
        <w:rPr>
          <w:rFonts w:hint="eastAsia" w:ascii="宋体" w:hAnsi="宋体" w:eastAsia="宋体" w:cs="宋体"/>
          <w:sz w:val="24"/>
          <w:szCs w:val="24"/>
        </w:rPr>
      </w:pPr>
    </w:p>
    <w:bookmarkEnd w:id="3"/>
    <w:p>
      <w:pPr>
        <w:pStyle w:val="3"/>
        <w:keepNext w:val="0"/>
        <w:keepLines w:val="0"/>
        <w:pageBreakBefore w:val="0"/>
        <w:widowControl w:val="0"/>
        <w:kinsoku/>
        <w:wordWrap/>
        <w:overflowPunct/>
        <w:topLinePunct w:val="0"/>
        <w:autoSpaceDE w:val="0"/>
        <w:autoSpaceDN w:val="0"/>
        <w:bidi w:val="0"/>
        <w:adjustRightInd/>
        <w:snapToGrid/>
        <w:textAlignment w:val="auto"/>
        <w:outlineLvl w:val="9"/>
        <w:sectPr>
          <w:footerReference r:id="rId6" w:type="default"/>
          <w:pgSz w:w="11910" w:h="16840"/>
          <w:pgMar w:top="1420" w:right="1260" w:bottom="1160" w:left="1500" w:header="0" w:footer="887" w:gutter="0"/>
          <w:pgBorders>
            <w:top w:val="none" w:sz="0" w:space="0"/>
            <w:left w:val="none" w:sz="0" w:space="0"/>
            <w:bottom w:val="none" w:sz="0" w:space="0"/>
            <w:right w:val="none" w:sz="0" w:space="0"/>
          </w:pgBorders>
          <w:cols w:space="720" w:num="1"/>
        </w:sectPr>
      </w:pPr>
      <w:bookmarkStart w:id="4" w:name="表一 项目总体情况"/>
      <w:bookmarkEnd w:id="4"/>
      <w:bookmarkStart w:id="5" w:name="_Toc11467_WPSOffice_Level1"/>
    </w:p>
    <w:p>
      <w:pPr>
        <w:pStyle w:val="3"/>
      </w:pPr>
      <w:bookmarkStart w:id="6" w:name="_Toc10279"/>
      <w:r>
        <w:t>表一 项目总体情况</w:t>
      </w:r>
      <w:bookmarkEnd w:id="5"/>
      <w:bookmarkEnd w:id="6"/>
    </w:p>
    <w:p/>
    <w:tbl>
      <w:tblPr>
        <w:tblStyle w:val="12"/>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1"/>
        <w:gridCol w:w="2384"/>
        <w:gridCol w:w="697"/>
        <w:gridCol w:w="74"/>
        <w:gridCol w:w="422"/>
        <w:gridCol w:w="142"/>
        <w:gridCol w:w="1326"/>
        <w:gridCol w:w="114"/>
        <w:gridCol w:w="601"/>
        <w:gridCol w:w="36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建设项目名称</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博湖县博斯腾湖乡基础设施建设项目-道路工程</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建设单位</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博湖县吉顺工程建设有限公司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法人代表</w:t>
            </w:r>
          </w:p>
        </w:tc>
        <w:tc>
          <w:tcPr>
            <w:tcW w:w="315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刘天山</w:t>
            </w:r>
          </w:p>
        </w:tc>
        <w:tc>
          <w:tcPr>
            <w:tcW w:w="2004"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219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刘天山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4"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通信地址</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博湖县博斯腾湖乡库代力克村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3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13239073907</w:t>
            </w:r>
          </w:p>
        </w:tc>
        <w:tc>
          <w:tcPr>
            <w:tcW w:w="1193"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146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1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邮编</w:t>
            </w:r>
          </w:p>
        </w:tc>
        <w:tc>
          <w:tcPr>
            <w:tcW w:w="159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841</w:t>
            </w:r>
            <w:r>
              <w:rPr>
                <w:rFonts w:hint="eastAsia" w:ascii="宋体" w:hAnsi="宋体" w:eastAsia="宋体" w:cs="宋体"/>
                <w:sz w:val="24"/>
                <w:szCs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建设地点</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博湖县特色食品加工园区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项目性质</w:t>
            </w:r>
          </w:p>
        </w:tc>
        <w:tc>
          <w:tcPr>
            <w:tcW w:w="3719"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新建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改扩建</w:t>
            </w:r>
            <w:r>
              <w:rPr>
                <w:rFonts w:hint="eastAsia" w:ascii="宋体" w:hAnsi="宋体" w:eastAsia="宋体" w:cs="宋体"/>
                <w:sz w:val="24"/>
                <w:szCs w:val="24"/>
                <w:lang w:eastAsia="zh-CN"/>
              </w:rPr>
              <w:t>□</w:t>
            </w:r>
            <w:r>
              <w:rPr>
                <w:rFonts w:hint="eastAsia" w:ascii="宋体" w:hAnsi="宋体" w:eastAsia="宋体" w:cs="宋体"/>
                <w:sz w:val="24"/>
                <w:szCs w:val="24"/>
              </w:rPr>
              <w:t>技改□</w:t>
            </w:r>
          </w:p>
        </w:tc>
        <w:tc>
          <w:tcPr>
            <w:tcW w:w="132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行业类别</w:t>
            </w:r>
          </w:p>
        </w:tc>
        <w:tc>
          <w:tcPr>
            <w:tcW w:w="2313"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G5430 道路货物运输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环评报告表名称</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博湖县工业园区基础设施建设项目-园区道路环境影响报告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项目环评单位</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南京国环科技股份有限公司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初步设计单位</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环影响评价审批部门</w:t>
            </w:r>
          </w:p>
        </w:tc>
        <w:tc>
          <w:tcPr>
            <w:tcW w:w="2384"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巴州环境保护局</w:t>
            </w:r>
          </w:p>
        </w:tc>
        <w:tc>
          <w:tcPr>
            <w:tcW w:w="697"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文号</w:t>
            </w:r>
          </w:p>
        </w:tc>
        <w:tc>
          <w:tcPr>
            <w:tcW w:w="1964" w:type="dxa"/>
            <w:gridSpan w:val="4"/>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巴环自函〔201</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97</w:t>
            </w:r>
            <w:r>
              <w:rPr>
                <w:rFonts w:hint="eastAsia" w:ascii="宋体" w:hAnsi="宋体" w:eastAsia="宋体" w:cs="宋体"/>
                <w:sz w:val="24"/>
                <w:szCs w:val="24"/>
                <w:lang w:eastAsia="zh-CN"/>
              </w:rPr>
              <w:t>号</w:t>
            </w:r>
          </w:p>
        </w:tc>
        <w:tc>
          <w:tcPr>
            <w:tcW w:w="715" w:type="dxa"/>
            <w:gridSpan w:val="2"/>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1598" w:type="dxa"/>
            <w:gridSpan w:val="2"/>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初步设计审批部门</w:t>
            </w:r>
          </w:p>
        </w:tc>
        <w:tc>
          <w:tcPr>
            <w:tcW w:w="2384"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697" w:type="dxa"/>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文号</w:t>
            </w:r>
          </w:p>
        </w:tc>
        <w:tc>
          <w:tcPr>
            <w:tcW w:w="1964" w:type="dxa"/>
            <w:gridSpan w:val="4"/>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15" w:type="dxa"/>
            <w:gridSpan w:val="2"/>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1598" w:type="dxa"/>
            <w:gridSpan w:val="2"/>
            <w:noWrap w:val="0"/>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环保设施设计单位</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环保设施施工单位</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环保设施监测单位</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投资总概算</w:t>
            </w:r>
            <w:r>
              <w:rPr>
                <w:rFonts w:hint="eastAsia" w:ascii="宋体" w:hAnsi="宋体" w:eastAsia="宋体" w:cs="宋体"/>
                <w:sz w:val="24"/>
                <w:szCs w:val="24"/>
                <w:lang w:eastAsia="zh-CN"/>
              </w:rPr>
              <w:t>（</w:t>
            </w:r>
            <w:r>
              <w:rPr>
                <w:rFonts w:hint="eastAsia" w:ascii="宋体" w:hAnsi="宋体" w:eastAsia="宋体" w:cs="宋体"/>
                <w:sz w:val="24"/>
                <w:szCs w:val="24"/>
              </w:rPr>
              <w:t>万元</w:t>
            </w:r>
            <w:r>
              <w:rPr>
                <w:rFonts w:hint="eastAsia" w:ascii="宋体" w:hAnsi="宋体" w:eastAsia="宋体" w:cs="宋体"/>
                <w:sz w:val="24"/>
                <w:szCs w:val="24"/>
                <w:lang w:eastAsia="zh-CN"/>
              </w:rPr>
              <w:t>）</w:t>
            </w:r>
          </w:p>
        </w:tc>
        <w:tc>
          <w:tcPr>
            <w:tcW w:w="23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9229.99万元</w:t>
            </w:r>
          </w:p>
        </w:tc>
        <w:tc>
          <w:tcPr>
            <w:tcW w:w="1193"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其中</w:t>
            </w:r>
            <w:r>
              <w:rPr>
                <w:rFonts w:hint="eastAsia" w:ascii="宋体" w:hAnsi="宋体" w:eastAsia="宋体" w:cs="宋体"/>
                <w:sz w:val="24"/>
                <w:szCs w:val="24"/>
                <w:lang w:eastAsia="zh-CN"/>
              </w:rPr>
              <w:t>：</w:t>
            </w:r>
            <w:r>
              <w:rPr>
                <w:rFonts w:hint="eastAsia" w:ascii="宋体" w:hAnsi="宋体" w:eastAsia="宋体" w:cs="宋体"/>
                <w:sz w:val="24"/>
                <w:szCs w:val="24"/>
              </w:rPr>
              <w:t>环保投资</w:t>
            </w:r>
            <w:r>
              <w:rPr>
                <w:rFonts w:hint="eastAsia" w:ascii="宋体" w:hAnsi="宋体" w:eastAsia="宋体" w:cs="宋体"/>
                <w:sz w:val="24"/>
                <w:szCs w:val="24"/>
                <w:lang w:eastAsia="zh-CN"/>
              </w:rPr>
              <w:t>（</w:t>
            </w:r>
            <w:r>
              <w:rPr>
                <w:rFonts w:hint="eastAsia" w:ascii="宋体" w:hAnsi="宋体" w:eastAsia="宋体" w:cs="宋体"/>
                <w:sz w:val="24"/>
                <w:szCs w:val="24"/>
              </w:rPr>
              <w:t>万元</w:t>
            </w:r>
            <w:r>
              <w:rPr>
                <w:rFonts w:hint="eastAsia" w:ascii="宋体" w:hAnsi="宋体" w:eastAsia="宋体" w:cs="宋体"/>
                <w:sz w:val="24"/>
                <w:szCs w:val="24"/>
                <w:lang w:eastAsia="zh-CN"/>
              </w:rPr>
              <w:t>）</w:t>
            </w:r>
          </w:p>
        </w:tc>
        <w:tc>
          <w:tcPr>
            <w:tcW w:w="146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w:t>
            </w:r>
          </w:p>
        </w:tc>
        <w:tc>
          <w:tcPr>
            <w:tcW w:w="1083" w:type="dxa"/>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实际环保投资占总投资比例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p>
        </w:tc>
        <w:tc>
          <w:tcPr>
            <w:tcW w:w="123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7"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实际总投资</w:t>
            </w:r>
            <w:r>
              <w:rPr>
                <w:rFonts w:hint="eastAsia" w:ascii="宋体" w:hAnsi="宋体" w:eastAsia="宋体" w:cs="宋体"/>
                <w:sz w:val="24"/>
                <w:szCs w:val="24"/>
                <w:lang w:eastAsia="zh-CN"/>
              </w:rPr>
              <w:t>（</w:t>
            </w:r>
            <w:r>
              <w:rPr>
                <w:rFonts w:hint="eastAsia" w:ascii="宋体" w:hAnsi="宋体" w:eastAsia="宋体" w:cs="宋体"/>
                <w:sz w:val="24"/>
                <w:szCs w:val="24"/>
              </w:rPr>
              <w:t>万元</w:t>
            </w:r>
            <w:r>
              <w:rPr>
                <w:rFonts w:hint="eastAsia" w:ascii="宋体" w:hAnsi="宋体" w:eastAsia="宋体" w:cs="宋体"/>
                <w:sz w:val="24"/>
                <w:szCs w:val="24"/>
                <w:lang w:eastAsia="zh-CN"/>
              </w:rPr>
              <w:t>）</w:t>
            </w:r>
          </w:p>
        </w:tc>
        <w:tc>
          <w:tcPr>
            <w:tcW w:w="23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5227.93万元</w:t>
            </w:r>
          </w:p>
        </w:tc>
        <w:tc>
          <w:tcPr>
            <w:tcW w:w="1193"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其中</w:t>
            </w:r>
            <w:r>
              <w:rPr>
                <w:rFonts w:hint="eastAsia" w:ascii="宋体" w:hAnsi="宋体" w:eastAsia="宋体" w:cs="宋体"/>
                <w:sz w:val="24"/>
                <w:szCs w:val="24"/>
                <w:lang w:eastAsia="zh-CN"/>
              </w:rPr>
              <w:t>：</w:t>
            </w:r>
            <w:r>
              <w:rPr>
                <w:rFonts w:hint="eastAsia" w:ascii="宋体" w:hAnsi="宋体" w:eastAsia="宋体" w:cs="宋体"/>
                <w:sz w:val="24"/>
                <w:szCs w:val="24"/>
              </w:rPr>
              <w:t>环保投资</w:t>
            </w:r>
            <w:r>
              <w:rPr>
                <w:rFonts w:hint="eastAsia" w:ascii="宋体" w:hAnsi="宋体" w:eastAsia="宋体" w:cs="宋体"/>
                <w:sz w:val="24"/>
                <w:szCs w:val="24"/>
                <w:lang w:eastAsia="zh-CN"/>
              </w:rPr>
              <w:t>（</w:t>
            </w:r>
            <w:r>
              <w:rPr>
                <w:rFonts w:hint="eastAsia" w:ascii="宋体" w:hAnsi="宋体" w:eastAsia="宋体" w:cs="宋体"/>
                <w:sz w:val="24"/>
                <w:szCs w:val="24"/>
              </w:rPr>
              <w:t>万元</w:t>
            </w:r>
            <w:r>
              <w:rPr>
                <w:rFonts w:hint="eastAsia" w:ascii="宋体" w:hAnsi="宋体" w:eastAsia="宋体" w:cs="宋体"/>
                <w:sz w:val="24"/>
                <w:szCs w:val="24"/>
                <w:lang w:eastAsia="zh-CN"/>
              </w:rPr>
              <w:t>）</w:t>
            </w:r>
          </w:p>
        </w:tc>
        <w:tc>
          <w:tcPr>
            <w:tcW w:w="146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156.83</w:t>
            </w:r>
          </w:p>
        </w:tc>
        <w:tc>
          <w:tcPr>
            <w:tcW w:w="1083" w:type="dxa"/>
            <w:gridSpan w:val="3"/>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tc>
        <w:tc>
          <w:tcPr>
            <w:tcW w:w="123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设计生产能力</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实际生产能力</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建设项目开工日期</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投入试运行日期</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建设</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过程</w:t>
            </w:r>
          </w:p>
        </w:tc>
        <w:tc>
          <w:tcPr>
            <w:tcW w:w="7358" w:type="dxa"/>
            <w:gridSpan w:val="10"/>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val="en-US" w:eastAsia="zh-CN"/>
              </w:rPr>
            </w:pPr>
          </w:p>
          <w:p>
            <w:pPr>
              <w:spacing w:line="360" w:lineRule="auto"/>
              <w:ind w:firstLine="600"/>
              <w:jc w:val="both"/>
              <w:rPr>
                <w:rFonts w:hint="eastAsia" w:ascii="宋体" w:hAnsi="宋体" w:eastAsia="宋体" w:cs="宋体"/>
                <w:color w:val="000000"/>
                <w:sz w:val="24"/>
                <w:szCs w:val="24"/>
              </w:rPr>
            </w:pPr>
            <w:r>
              <w:rPr>
                <w:rFonts w:hint="eastAsia" w:ascii="宋体" w:hAnsi="宋体" w:eastAsia="宋体" w:cs="宋体"/>
                <w:color w:val="000000"/>
                <w:sz w:val="24"/>
                <w:szCs w:val="24"/>
              </w:rPr>
              <w:t>“博湖县博斯腾湖乡基础设施—道路工程（巴环评价函[2020]278号）”，原名“博湖县工业园区基础设施建设项目—园区道路（巴环自函[2017]97号）” 与2020年9月9日在巴州生态环境局进行了项目名称变更。</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本项目位于博湖县特色农副产品（食品）加工园，园区现仅有部分企业入驻，无居民区、学校、医院等敏感点分布。</w:t>
            </w:r>
            <w:r>
              <w:rPr>
                <w:rFonts w:hint="eastAsia" w:ascii="宋体" w:hAnsi="宋体" w:eastAsia="宋体" w:cs="宋体"/>
                <w:sz w:val="24"/>
                <w:szCs w:val="24"/>
              </w:rPr>
              <w:t>项目建设内容为三条主干道，项目建设总长度7872m，路面宽度主一路22m，主二路主三路为25m；主一路道路红线宽度为28.6m，主二路主三路道路红线宽度为32m；双向六车道，设计车速 40km/h，设置平面交叉2处。工程总投资5227.93万元，环保投资156.83万元。</w:t>
            </w:r>
          </w:p>
          <w:p>
            <w:pPr>
              <w:spacing w:line="360" w:lineRule="auto"/>
              <w:ind w:firstLine="600"/>
              <w:jc w:val="both"/>
              <w:rPr>
                <w:rFonts w:hint="eastAsia" w:ascii="宋体" w:hAnsi="宋体" w:eastAsia="宋体" w:cs="宋体"/>
                <w:sz w:val="24"/>
                <w:szCs w:val="24"/>
              </w:rPr>
            </w:pPr>
            <w:r>
              <w:rPr>
                <w:rFonts w:hint="eastAsia" w:ascii="宋体" w:hAnsi="宋体" w:eastAsia="宋体" w:cs="宋体"/>
                <w:sz w:val="24"/>
                <w:szCs w:val="24"/>
              </w:rPr>
              <w:t>2017年11月南京国环科技股份有限公司编制完成了《博湖县工业园区基础设施建设项目-园区道路环境影响报告表》。建设单位按照环评相关要求在施工过程中有效实施了各项保护措施。工程于2017年11月至2019年11月建成通车。</w:t>
            </w:r>
          </w:p>
          <w:p>
            <w:pPr>
              <w:spacing w:line="360" w:lineRule="auto"/>
              <w:ind w:firstLine="601"/>
              <w:jc w:val="both"/>
              <w:rPr>
                <w:rFonts w:hint="eastAsia" w:ascii="宋体" w:hAnsi="宋体" w:eastAsia="宋体" w:cs="宋体"/>
                <w:sz w:val="24"/>
                <w:szCs w:val="24"/>
              </w:rPr>
            </w:pPr>
            <w:r>
              <w:rPr>
                <w:rFonts w:hint="eastAsia" w:ascii="宋体" w:hAnsi="宋体" w:eastAsia="宋体" w:cs="宋体"/>
                <w:sz w:val="24"/>
                <w:szCs w:val="24"/>
              </w:rPr>
              <w:t>博湖县吉顺工程建设有限公司根据《中华人民共和国环境保护法》、《中华人民共和国环境影响评价法》、《建设项目环境保护管理条例》以及《建设</w:t>
            </w:r>
            <w:r>
              <w:rPr>
                <w:rFonts w:hint="eastAsia" w:ascii="宋体" w:hAnsi="宋体" w:eastAsia="宋体" w:cs="宋体"/>
                <w:color w:val="000000"/>
                <w:sz w:val="24"/>
                <w:szCs w:val="24"/>
              </w:rPr>
              <w:t>项目竣工环境保护验收</w:t>
            </w:r>
            <w:r>
              <w:rPr>
                <w:rFonts w:hint="eastAsia" w:ascii="宋体" w:hAnsi="宋体" w:eastAsia="宋体" w:cs="宋体"/>
                <w:color w:val="000000"/>
                <w:sz w:val="24"/>
                <w:szCs w:val="24"/>
                <w:lang w:eastAsia="zh-CN"/>
              </w:rPr>
              <w:t>暂行</w:t>
            </w:r>
            <w:r>
              <w:rPr>
                <w:rFonts w:hint="eastAsia" w:ascii="宋体" w:hAnsi="宋体" w:eastAsia="宋体" w:cs="宋体"/>
                <w:color w:val="000000"/>
                <w:sz w:val="24"/>
                <w:szCs w:val="24"/>
              </w:rPr>
              <w:t>办法》等的有关规定于2021年3月委托新疆中测环保科技有限公司承担本工程的竣工环境保护验收调查工作。在建设单位的大力配合下我公司对本工程所在区域环境进行了详细的踏勘和调查对环境敏感目标、受工程建设影响的生态恢复状况及其他环保措施要求的落实情况等进行了详细调查并认真研阅了本工程环境影响报告表、设计文件及相关资料。新疆中测</w:t>
            </w:r>
            <w:r>
              <w:rPr>
                <w:rFonts w:hint="eastAsia" w:ascii="宋体" w:hAnsi="宋体" w:eastAsia="宋体" w:cs="宋体"/>
                <w:color w:val="000000"/>
                <w:sz w:val="24"/>
                <w:szCs w:val="24"/>
                <w:lang w:eastAsia="zh-CN"/>
              </w:rPr>
              <w:t>测试</w:t>
            </w:r>
            <w:r>
              <w:rPr>
                <w:rFonts w:hint="eastAsia" w:ascii="宋体" w:hAnsi="宋体" w:eastAsia="宋体" w:cs="宋体"/>
                <w:color w:val="000000"/>
                <w:sz w:val="24"/>
                <w:szCs w:val="24"/>
              </w:rPr>
              <w:t>有限</w:t>
            </w:r>
            <w:r>
              <w:rPr>
                <w:rFonts w:hint="eastAsia" w:ascii="宋体" w:hAnsi="宋体" w:eastAsia="宋体" w:cs="宋体"/>
                <w:color w:val="000000"/>
                <w:sz w:val="24"/>
                <w:szCs w:val="24"/>
                <w:lang w:eastAsia="zh-CN"/>
              </w:rPr>
              <w:t>责任</w:t>
            </w:r>
            <w:r>
              <w:rPr>
                <w:rFonts w:hint="eastAsia" w:ascii="宋体" w:hAnsi="宋体" w:eastAsia="宋体" w:cs="宋体"/>
                <w:color w:val="000000"/>
                <w:sz w:val="24"/>
                <w:szCs w:val="24"/>
              </w:rPr>
              <w:t>公司同时承担了本次验收监测工作。通过对监测和调查结果的分析汇总编制完成了《博湖县博斯腾湖乡基础设施—道路工程竣工环境保护验收调查报告》。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0" w:hRule="atLeast"/>
          <w:jc w:val="center"/>
        </w:trPr>
        <w:tc>
          <w:tcPr>
            <w:tcW w:w="10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验收</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监测</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依据</w:t>
            </w:r>
          </w:p>
        </w:tc>
        <w:tc>
          <w:tcPr>
            <w:tcW w:w="7358" w:type="dxa"/>
            <w:gridSpan w:val="10"/>
            <w:noWrap w:val="0"/>
            <w:vAlign w:val="center"/>
          </w:tcPr>
          <w:p>
            <w:pPr>
              <w:spacing w:line="360" w:lineRule="auto"/>
              <w:outlineLvl w:val="2"/>
              <w:rPr>
                <w:rFonts w:hint="eastAsia" w:ascii="宋体" w:hAnsi="宋体" w:eastAsia="宋体" w:cs="宋体"/>
                <w:b/>
                <w:bCs/>
                <w:sz w:val="24"/>
                <w:szCs w:val="24"/>
              </w:rPr>
            </w:pPr>
            <w:bookmarkStart w:id="7" w:name="_Toc28484"/>
            <w:r>
              <w:rPr>
                <w:rFonts w:hint="eastAsia" w:ascii="宋体" w:hAnsi="宋体" w:eastAsia="宋体" w:cs="宋体"/>
                <w:b/>
                <w:bCs/>
                <w:sz w:val="24"/>
                <w:szCs w:val="24"/>
              </w:rPr>
              <w:t>1.1法律法规</w:t>
            </w:r>
            <w:bookmarkEnd w:id="7"/>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《基本农田保护条例》（2011.1.8，第一次修订）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《中华人民共和国环境保护法》（2015.1.1，修订版实施）；</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《中华人民共和国环境影响评价法》（2018.12.29，第二次修订）；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《中华人民共和国环境噪声污染防治法》（2018.12.29，第一次修订）；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《中华人民共和国水污染防治法》（2017.6.27，第二次修订）；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《中华人民共和国大气污染防治法》（2018.10.26，第四次修订）；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《中华人民共和国自然保护区条例》（2017.10.7，第一次修订）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《建设项目环境保护管理条例》（2017.7.16，第一次修订）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《中华人民共和国农业法》（2012.12.28，第二次修订）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《中华人民共和国公路法》（2017.11.4，第五次修订）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《中华人民共和国固体废物污染环境防治法》（2020.4.29，第二次修订）；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《中华人民共和国水土保持法》（2010.12.25，第一次修订）；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《中华人民共和国文物保护法》（2017.11.4，第五次修订）；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《中华人民共和国森林法》（2019.12.28，第三次修订）；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《中华人民共和国野生动物保护法》（2018.10.26，第三次修订）；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《中华人民共和国城乡规划法》（2019.4.23，第二次修订）；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《中华人民共和国防洪法》（2016.7.2，第三次修订）；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《中华人民共和国河道管理条例》（2017.10.3，第三次修订）；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《国家突发环境事件应急预案》（2014.12.29，施行）；</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《新疆维吾尔自治区环境保护条例》（2017.1.1，第二次修订）</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《新疆维吾尔自治区河道管理条例》（1996.7.26，施行）；</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《新疆维吾尔自治区实施&lt;中华人民共和国野生动物保护法&gt;办法》2004.11.26，第二次修正）；</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《新疆维吾尔自治区实施&lt;中华人民共和国森林法&gt;办法》（2001.10.1，施行）；</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《新疆维吾尔自治区野生植物保护条例》（2006.9.29，施行）</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《新疆维吾尔自治区野生植物保护条例》（2006.9.29，施行）</w:t>
            </w:r>
          </w:p>
          <w:p>
            <w:pPr>
              <w:spacing w:line="360" w:lineRule="auto"/>
              <w:outlineLvl w:val="2"/>
              <w:rPr>
                <w:rFonts w:hint="eastAsia" w:ascii="宋体" w:hAnsi="宋体" w:eastAsia="宋体" w:cs="宋体"/>
                <w:b/>
                <w:bCs/>
                <w:sz w:val="24"/>
                <w:szCs w:val="24"/>
              </w:rPr>
            </w:pPr>
            <w:bookmarkStart w:id="8" w:name="_Toc29751"/>
            <w:r>
              <w:rPr>
                <w:rFonts w:hint="eastAsia" w:ascii="宋体" w:hAnsi="宋体" w:eastAsia="宋体" w:cs="宋体"/>
                <w:b/>
                <w:bCs/>
                <w:sz w:val="24"/>
                <w:szCs w:val="24"/>
              </w:rPr>
              <w:t>1.2规章及规范性文件</w:t>
            </w:r>
            <w:bookmarkEnd w:id="8"/>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《关于强化建设项目环境影响评价事中事后监管的实施意见》（环境保护部办公厅，环评﹝2018﹞11号，2018.1.25）；</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《建设项目竣工环境保护验收暂行办法》（环境保护部，国环规环评2017﹞4号，2017.11.20）；</w:t>
            </w:r>
            <w:bookmarkStart w:id="9" w:name="_Hlk70773254"/>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《关于印发环评管理中部分行业建设项目重大变动清单的通知》（环境保护部办公厅，环办﹝2015﹞52号，2015.6.4）；</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《关于切实加强风险防范严格环境影响评价管理的通知》（环境保护部，环发﹝2012﹞98号，2012.8.7）；</w:t>
            </w:r>
            <w:bookmarkEnd w:id="9"/>
            <w:bookmarkStart w:id="10" w:name="_Hlk70773265"/>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《关于进一步加强环境影响评价管理防范环境风险的通知》（环境保护部，</w:t>
            </w:r>
            <w:bookmarkEnd w:id="10"/>
            <w:r>
              <w:rPr>
                <w:rFonts w:hint="eastAsia" w:ascii="宋体" w:hAnsi="宋体" w:eastAsia="宋体" w:cs="宋体"/>
                <w:color w:val="000000"/>
                <w:sz w:val="24"/>
                <w:szCs w:val="24"/>
              </w:rPr>
              <w:t>环发﹝2012﹞77号，2012.7.3）；</w:t>
            </w:r>
          </w:p>
          <w:p>
            <w:pPr>
              <w:spacing w:line="360" w:lineRule="auto"/>
              <w:ind w:firstLine="600"/>
              <w:rPr>
                <w:rFonts w:hint="eastAsia" w:ascii="宋体" w:hAnsi="宋体" w:eastAsia="宋体" w:cs="宋体"/>
                <w:color w:val="000000"/>
                <w:sz w:val="24"/>
                <w:szCs w:val="24"/>
              </w:rPr>
            </w:pPr>
            <w:bookmarkStart w:id="11" w:name="_Hlk70773288"/>
            <w:bookmarkStart w:id="12" w:name="_Hlk70773298"/>
            <w:r>
              <w:rPr>
                <w:rFonts w:hint="eastAsia" w:ascii="宋体" w:hAnsi="宋体" w:eastAsia="宋体" w:cs="宋体"/>
                <w:color w:val="000000"/>
                <w:sz w:val="24"/>
                <w:szCs w:val="24"/>
              </w:rPr>
              <w:t>关于印发《环境保护部建设项目“三同时”监督检查和竣工环境保护验收</w:t>
            </w:r>
            <w:bookmarkEnd w:id="11"/>
            <w:r>
              <w:rPr>
                <w:rFonts w:hint="eastAsia" w:ascii="宋体" w:hAnsi="宋体" w:eastAsia="宋体" w:cs="宋体"/>
                <w:color w:val="000000"/>
                <w:sz w:val="24"/>
                <w:szCs w:val="24"/>
              </w:rPr>
              <w:t>管理规程（试行）》的通知（环境保护部，环发﹝2009﹞150号，2009.12）；</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《建设项目竣工环境保护验收</w:t>
            </w:r>
            <w:r>
              <w:rPr>
                <w:rFonts w:hint="eastAsia" w:ascii="宋体" w:hAnsi="宋体" w:eastAsia="宋体" w:cs="宋体"/>
                <w:color w:val="000000"/>
                <w:sz w:val="24"/>
                <w:szCs w:val="24"/>
                <w:lang w:eastAsia="zh-CN"/>
              </w:rPr>
              <w:t>暂行</w:t>
            </w:r>
            <w:r>
              <w:rPr>
                <w:rFonts w:hint="eastAsia" w:ascii="宋体" w:hAnsi="宋体" w:eastAsia="宋体" w:cs="宋体"/>
                <w:color w:val="000000"/>
                <w:sz w:val="24"/>
                <w:szCs w:val="24"/>
              </w:rPr>
              <w:t>办法》（国环规环评〔2017〕4号，20</w:t>
            </w:r>
            <w:r>
              <w:rPr>
                <w:rFonts w:hint="eastAsia" w:ascii="宋体" w:hAnsi="宋体" w:eastAsia="宋体" w:cs="宋体"/>
                <w:color w:val="000000"/>
                <w:sz w:val="24"/>
                <w:szCs w:val="24"/>
                <w:lang w:val="en-US" w:eastAsia="zh-CN"/>
              </w:rPr>
              <w:t>17</w:t>
            </w: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bookmarkEnd w:id="12"/>
            <w:r>
              <w:rPr>
                <w:rFonts w:hint="eastAsia" w:ascii="宋体" w:hAnsi="宋体" w:eastAsia="宋体" w:cs="宋体"/>
                <w:color w:val="000000"/>
                <w:sz w:val="24"/>
                <w:szCs w:val="24"/>
              </w:rPr>
              <w:t>；</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《新疆维吾尔自治区水环境功能区划》（新政函﹝2002﹞194 号，2002.11.16）；</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《新疆生态功能区划》（2004.4.21）；</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《关于全疆水土流失重点预防保护区、重点监督区、重点治理区划分的公告》（2000.10.31）；</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新疆维吾尔自治区人民政府办公厅转发自治区环保局《新疆维吾尔自治区贯彻国务院&lt;建设项目环境保护管理条例&gt;实施意见》的通知（新政办发2002﹞3 号，2002.1.4）；</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《关于发布新疆维吾尔自治区重点保护野生植物名录（第一批）的通知》新政办发﹝2007﹞175 号，2007.8.27）；</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《新疆维吾尔自治区人民政府关于进一步加快自治区公路建设的意见》新疆维吾尔自治区人民政府，新政发﹝2011﹞4 号，2011.11.6）；</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《关于进一步加强我区建设项目环境管理的通知》（新疆维吾尔自治区环境保护厅，新环评价发﹝2012﹞363 号，2012.7.4）；</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《关于印发&lt;新疆维吾尔自治区环保厅规划与建设项目环境影响评价管理办法&gt;的通知》（新疆维吾尔自治区环境保护厅，新环评价发﹝2012﹞499 号，012.9.4）；</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《关于发布&lt;新疆维吾尔自治区建设项目环境影响评价公众参与管理规定（试行）&gt;的通知》（新疆维吾尔自治区环境保护厅，新环评价发﹝2013﹞488号，2013.10.23）；</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《关于印发新疆维吾尔自治区大气污染防治行动计划实施方案的通知》;</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（新疆维吾尔自治区人民政府，新政发﹝2014﹞35 号，2014.4.17）；</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《关于印发新疆维吾尔族自治区水污染防治工作方案的通知》（新疆维吾尔自治区人民政府，新政发﹝2016﹞21 号，2016.1.29）。</w:t>
            </w:r>
            <w:bookmarkStart w:id="13" w:name="_Toc25113"/>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1.3 技术标准</w:t>
            </w:r>
            <w:bookmarkEnd w:id="13"/>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《建设项目竣工环境保护验收技术规范 公路》（HJ552-2010，2010.4）；</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《建设项目竣工环境保护验收技术规范 生态影响类》（HJ/T 394-2007）；</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《建设项目竣工环境保护验收技术指南 污染影响类》（中华人民共和国生态环境部，公告2018 年第9 号）;</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《环境影响评价技术导则</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总纲</w:t>
            </w:r>
            <w:r>
              <w:rPr>
                <w:rFonts w:hint="eastAsia" w:ascii="宋体" w:hAnsi="宋体" w:eastAsia="宋体" w:cs="宋体"/>
                <w:color w:val="000000"/>
                <w:sz w:val="24"/>
                <w:szCs w:val="24"/>
              </w:rPr>
              <w:t>》（HJ2.1-2016</w:t>
            </w:r>
            <w:r>
              <w:rPr>
                <w:rFonts w:hint="eastAsia" w:ascii="宋体" w:hAnsi="宋体" w:eastAsia="宋体" w:cs="宋体"/>
                <w:color w:val="000000"/>
                <w:sz w:val="24"/>
                <w:szCs w:val="24"/>
                <w:lang w:eastAsia="zh-CN"/>
              </w:rPr>
              <w:t>）</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《环境影响评价技术导则</w:t>
            </w:r>
            <w:r>
              <w:rPr>
                <w:rFonts w:hint="eastAsia" w:ascii="宋体" w:hAnsi="宋体" w:eastAsia="宋体" w:cs="宋体"/>
                <w:color w:val="000000"/>
                <w:sz w:val="24"/>
                <w:szCs w:val="24"/>
                <w:lang w:val="en-US" w:eastAsia="zh-CN"/>
              </w:rPr>
              <w:t xml:space="preserve"> 地表水环境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HJ2.3-2018</w:t>
            </w:r>
            <w:r>
              <w:rPr>
                <w:rFonts w:hint="eastAsia" w:ascii="宋体" w:hAnsi="宋体" w:eastAsia="宋体" w:cs="宋体"/>
                <w:color w:val="000000"/>
                <w:sz w:val="24"/>
                <w:szCs w:val="24"/>
                <w:lang w:eastAsia="zh-CN"/>
              </w:rPr>
              <w:t>）</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《环境影响评价技术导则</w:t>
            </w:r>
            <w:r>
              <w:rPr>
                <w:rFonts w:hint="eastAsia" w:ascii="宋体" w:hAnsi="宋体" w:eastAsia="宋体" w:cs="宋体"/>
                <w:color w:val="000000"/>
                <w:sz w:val="24"/>
                <w:szCs w:val="24"/>
                <w:lang w:val="en-US" w:eastAsia="zh-CN"/>
              </w:rPr>
              <w:t xml:space="preserve"> 大气环境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HJ2.2-2018</w:t>
            </w:r>
            <w:r>
              <w:rPr>
                <w:rFonts w:hint="eastAsia" w:ascii="宋体" w:hAnsi="宋体" w:eastAsia="宋体" w:cs="宋体"/>
                <w:color w:val="000000"/>
                <w:sz w:val="24"/>
                <w:szCs w:val="24"/>
                <w:lang w:eastAsia="zh-CN"/>
              </w:rPr>
              <w:t>）</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《环境影响评价技术导则</w:t>
            </w:r>
            <w:r>
              <w:rPr>
                <w:rFonts w:hint="eastAsia" w:ascii="宋体" w:hAnsi="宋体" w:eastAsia="宋体" w:cs="宋体"/>
                <w:color w:val="000000"/>
                <w:sz w:val="24"/>
                <w:szCs w:val="24"/>
                <w:lang w:val="en-US" w:eastAsia="zh-CN"/>
              </w:rPr>
              <w:t xml:space="preserve"> 声环境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HJ2.4-2009</w:t>
            </w:r>
            <w:r>
              <w:rPr>
                <w:rFonts w:hint="eastAsia" w:ascii="宋体" w:hAnsi="宋体" w:eastAsia="宋体" w:cs="宋体"/>
                <w:color w:val="000000"/>
                <w:sz w:val="24"/>
                <w:szCs w:val="24"/>
                <w:lang w:eastAsia="zh-CN"/>
              </w:rPr>
              <w:t>）</w:t>
            </w:r>
          </w:p>
          <w:p>
            <w:pPr>
              <w:spacing w:line="360" w:lineRule="auto"/>
              <w:ind w:firstLine="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《环境影响评价技术导则</w:t>
            </w:r>
            <w:r>
              <w:rPr>
                <w:rFonts w:hint="eastAsia" w:ascii="宋体" w:hAnsi="宋体" w:eastAsia="宋体" w:cs="宋体"/>
                <w:color w:val="000000"/>
                <w:sz w:val="24"/>
                <w:szCs w:val="24"/>
                <w:lang w:val="en-US" w:eastAsia="zh-CN"/>
              </w:rPr>
              <w:t xml:space="preserve"> 地下水环境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HJ610-2016</w:t>
            </w:r>
            <w:r>
              <w:rPr>
                <w:rFonts w:hint="eastAsia" w:ascii="宋体" w:hAnsi="宋体" w:eastAsia="宋体" w:cs="宋体"/>
                <w:color w:val="000000"/>
                <w:sz w:val="24"/>
                <w:szCs w:val="24"/>
                <w:lang w:eastAsia="zh-CN"/>
              </w:rPr>
              <w:t>）</w:t>
            </w:r>
          </w:p>
          <w:p>
            <w:pPr>
              <w:spacing w:line="360" w:lineRule="auto"/>
              <w:ind w:firstLine="6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《环境影响评价技术导则</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生态影响</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HJ19-2011</w:t>
            </w:r>
            <w:r>
              <w:rPr>
                <w:rFonts w:hint="eastAsia" w:ascii="宋体" w:hAnsi="宋体" w:eastAsia="宋体" w:cs="宋体"/>
                <w:color w:val="000000"/>
                <w:sz w:val="24"/>
                <w:szCs w:val="24"/>
                <w:lang w:eastAsia="zh-CN"/>
              </w:rPr>
              <w:t>）</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建设项目环境风险评价技术</w:t>
            </w:r>
            <w:r>
              <w:rPr>
                <w:rFonts w:hint="eastAsia" w:ascii="宋体" w:hAnsi="宋体" w:eastAsia="宋体" w:cs="宋体"/>
                <w:color w:val="000000"/>
                <w:sz w:val="24"/>
                <w:szCs w:val="24"/>
              </w:rPr>
              <w:t>导则》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HJ 169-2018）</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《公路工程竣工验收办法》（原交通部2004 年第3 号令，2004.3）;</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《公路工程技术标准》（JTG B01-2014）；</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《公路路基设计规范》（JTG D30-2015）;</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《公路环境保护设计规范》（JTG B04-2010）；</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《生产建设项目水土保持技术标准》（GB50433-2018）;</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《开发建设项目水土流失防治标准》（GB50434-2008）。</w:t>
            </w:r>
          </w:p>
          <w:p>
            <w:pPr>
              <w:spacing w:line="360" w:lineRule="auto"/>
              <w:outlineLvl w:val="2"/>
              <w:rPr>
                <w:rFonts w:hint="eastAsia" w:ascii="宋体" w:hAnsi="宋体" w:eastAsia="宋体" w:cs="宋体"/>
                <w:b/>
                <w:bCs/>
                <w:sz w:val="24"/>
                <w:szCs w:val="24"/>
              </w:rPr>
            </w:pPr>
            <w:bookmarkStart w:id="14" w:name="_Toc30066"/>
            <w:r>
              <w:rPr>
                <w:rFonts w:hint="eastAsia" w:ascii="宋体" w:hAnsi="宋体" w:eastAsia="宋体" w:cs="宋体"/>
                <w:b/>
                <w:bCs/>
                <w:sz w:val="24"/>
                <w:szCs w:val="24"/>
              </w:rPr>
              <w:t>1.4有关批复文件</w:t>
            </w:r>
            <w:bookmarkEnd w:id="14"/>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《关于博湖县工业园区基础设施建设项目—道路工程项目名称变更的批复》（巴环评价函[2020]278号）；</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《关于博湖县工业园区基础设施建设项目—道路园区道路》（巴环自函[2017]97号）；</w:t>
            </w:r>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《关于同意博湖县工业园区基础设施建设项目—道路工程变更项目名称的批复》（新疆博湖县人民政府，博政通[2020]52号）。</w:t>
            </w:r>
          </w:p>
          <w:p>
            <w:pPr>
              <w:spacing w:line="360" w:lineRule="auto"/>
              <w:outlineLvl w:val="2"/>
              <w:rPr>
                <w:rFonts w:hint="eastAsia" w:ascii="宋体" w:hAnsi="宋体" w:eastAsia="宋体" w:cs="宋体"/>
                <w:b/>
                <w:bCs/>
                <w:sz w:val="24"/>
                <w:szCs w:val="24"/>
              </w:rPr>
            </w:pPr>
            <w:bookmarkStart w:id="15" w:name="_Toc27355"/>
            <w:r>
              <w:rPr>
                <w:rFonts w:hint="eastAsia" w:ascii="宋体" w:hAnsi="宋体" w:eastAsia="宋体" w:cs="宋体"/>
                <w:b/>
                <w:bCs/>
                <w:sz w:val="24"/>
                <w:szCs w:val="24"/>
              </w:rPr>
              <w:t>1.1.5主要技术资料</w:t>
            </w:r>
            <w:bookmarkEnd w:id="15"/>
          </w:p>
          <w:p>
            <w:pPr>
              <w:spacing w:line="360" w:lineRule="auto"/>
              <w:ind w:firstLine="600"/>
              <w:rPr>
                <w:rFonts w:hint="eastAsia" w:ascii="宋体" w:hAnsi="宋体" w:eastAsia="宋体" w:cs="宋体"/>
                <w:color w:val="000000"/>
                <w:sz w:val="24"/>
                <w:szCs w:val="24"/>
              </w:rPr>
            </w:pPr>
            <w:r>
              <w:rPr>
                <w:rFonts w:hint="eastAsia" w:ascii="宋体" w:hAnsi="宋体" w:eastAsia="宋体" w:cs="宋体"/>
                <w:color w:val="000000"/>
                <w:sz w:val="24"/>
                <w:szCs w:val="24"/>
              </w:rPr>
              <w:t>《博湖县工业园区基础设施建设项目-园区道路环境影响报告表》（</w:t>
            </w:r>
            <w:r>
              <w:rPr>
                <w:rFonts w:hint="eastAsia" w:ascii="宋体" w:hAnsi="宋体" w:eastAsia="宋体" w:cs="宋体"/>
                <w:sz w:val="24"/>
                <w:szCs w:val="24"/>
              </w:rPr>
              <w:t>南京国环科技股份有限公司，2017.11）；</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sz w:val="24"/>
                <w:szCs w:val="24"/>
              </w:rPr>
            </w:pPr>
          </w:p>
        </w:tc>
      </w:tr>
    </w:tbl>
    <w:p/>
    <w:p>
      <w:pPr>
        <w:sectPr>
          <w:headerReference r:id="rId7" w:type="default"/>
          <w:footerReference r:id="rId8" w:type="default"/>
          <w:pgSz w:w="11910" w:h="16840"/>
          <w:pgMar w:top="1440" w:right="1803" w:bottom="1440" w:left="1803" w:header="850" w:footer="992" w:gutter="0"/>
          <w:pgBorders>
            <w:top w:val="none" w:sz="0" w:space="0"/>
            <w:left w:val="none" w:sz="0" w:space="0"/>
            <w:bottom w:val="none" w:sz="0" w:space="0"/>
            <w:right w:val="none" w:sz="0" w:space="0"/>
          </w:pgBorders>
          <w:pgNumType w:fmt="decimal" w:start="1"/>
          <w:cols w:space="720" w:num="1"/>
        </w:sectPr>
      </w:pPr>
    </w:p>
    <w:p>
      <w:pPr>
        <w:pStyle w:val="3"/>
        <w:bidi w:val="0"/>
      </w:pPr>
      <w:bookmarkStart w:id="16" w:name="_Toc11467_WPSOffice_Level2"/>
      <w:bookmarkStart w:id="17" w:name="_Toc21768"/>
      <w:r>
        <w:t>表二</w:t>
      </w:r>
      <w:r>
        <w:rPr>
          <w:rFonts w:hint="eastAsia"/>
          <w:lang w:val="en-US" w:eastAsia="zh-CN"/>
        </w:rPr>
        <w:t xml:space="preserve"> </w:t>
      </w:r>
      <w:r>
        <w:t>调查内容、因子、重点、目标</w:t>
      </w:r>
      <w:bookmarkEnd w:id="16"/>
      <w:bookmarkEnd w:id="17"/>
    </w:p>
    <w:tbl>
      <w:tblPr>
        <w:tblStyle w:val="1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调查范围</w:t>
            </w:r>
          </w:p>
        </w:tc>
        <w:tc>
          <w:tcPr>
            <w:tcW w:w="8160" w:type="dxa"/>
            <w:vAlign w:val="center"/>
          </w:tcPr>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1、生态环境</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lang w:bidi="ar"/>
              </w:rPr>
              <w:t>公路中心线两侧各 300m 以内区域，以及沿线取土（料）场。</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、噪声环境</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bidi="ar"/>
              </w:rPr>
              <w:t>公路中心线两侧各 200m 范围内的区域</w:t>
            </w:r>
            <w:r>
              <w:rPr>
                <w:rFonts w:hint="eastAsia" w:ascii="宋体" w:hAnsi="宋体" w:eastAsia="宋体" w:cs="宋体"/>
                <w:color w:val="000000"/>
                <w:sz w:val="24"/>
                <w:szCs w:val="24"/>
                <w:lang w:eastAsia="zh-CN" w:bidi="ar"/>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环境</w:t>
            </w:r>
            <w:r>
              <w:rPr>
                <w:rFonts w:hint="eastAsia" w:ascii="宋体" w:hAnsi="宋体" w:eastAsia="宋体" w:cs="宋体"/>
                <w:sz w:val="24"/>
                <w:szCs w:val="24"/>
                <w:lang w:eastAsia="zh-CN"/>
              </w:rPr>
              <w:t>空气</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公路中心线两侧各 200m 以内的敏感点。</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4、水环境</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bidi="ar"/>
              </w:rPr>
              <w:t>公路中心线两侧各 200m 以内的陆域</w:t>
            </w:r>
            <w:r>
              <w:rPr>
                <w:rFonts w:hint="eastAsia" w:ascii="宋体" w:hAnsi="宋体" w:eastAsia="宋体" w:cs="宋体"/>
                <w:color w:val="00000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调查因子</w:t>
            </w:r>
          </w:p>
        </w:tc>
        <w:tc>
          <w:tcPr>
            <w:tcW w:w="816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生态</w:t>
            </w:r>
            <w:r>
              <w:rPr>
                <w:rFonts w:hint="eastAsia" w:ascii="宋体" w:hAnsi="宋体" w:eastAsia="宋体" w:cs="宋体"/>
                <w:sz w:val="24"/>
                <w:szCs w:val="24"/>
                <w:lang w:eastAsia="zh-CN"/>
              </w:rPr>
              <w:t>环境</w:t>
            </w:r>
            <w:r>
              <w:rPr>
                <w:rFonts w:hint="eastAsia" w:ascii="宋体" w:hAnsi="宋体" w:eastAsia="宋体" w:cs="宋体"/>
                <w:sz w:val="24"/>
                <w:szCs w:val="24"/>
              </w:rPr>
              <w:t>：</w:t>
            </w:r>
            <w:r>
              <w:rPr>
                <w:rFonts w:hint="eastAsia" w:ascii="宋体" w:hAnsi="宋体" w:eastAsia="宋体" w:cs="宋体"/>
                <w:color w:val="000000"/>
                <w:sz w:val="24"/>
                <w:szCs w:val="24"/>
                <w:lang w:bidi="ar"/>
              </w:rPr>
              <w:t>项目位置、占地面积、占地类型，土地利用格局对农业和自然生态环境的影响。临时占地生态恢复情况、水土保持措施落实情况。</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2、声环境：</w:t>
            </w:r>
            <w:r>
              <w:rPr>
                <w:rFonts w:hint="eastAsia" w:ascii="宋体" w:hAnsi="宋体" w:eastAsia="宋体" w:cs="宋体"/>
                <w:color w:val="000000"/>
                <w:sz w:val="24"/>
                <w:szCs w:val="24"/>
                <w:lang w:bidi="ar"/>
              </w:rPr>
              <w:t xml:space="preserve">等效连续 </w:t>
            </w:r>
            <w:r>
              <w:rPr>
                <w:rStyle w:val="22"/>
                <w:rFonts w:hint="eastAsia" w:ascii="宋体" w:hAnsi="宋体" w:eastAsia="宋体" w:cs="宋体"/>
                <w:sz w:val="24"/>
                <w:szCs w:val="24"/>
                <w:lang w:bidi="ar"/>
              </w:rPr>
              <w:t xml:space="preserve">A </w:t>
            </w:r>
            <w:r>
              <w:rPr>
                <w:rStyle w:val="23"/>
                <w:rFonts w:hint="eastAsia" w:ascii="宋体" w:hAnsi="宋体" w:eastAsia="宋体" w:cs="宋体"/>
                <w:sz w:val="24"/>
                <w:szCs w:val="24"/>
                <w:lang w:bidi="ar"/>
              </w:rPr>
              <w:t xml:space="preserve">声级 </w:t>
            </w:r>
            <w:r>
              <w:rPr>
                <w:rStyle w:val="22"/>
                <w:rFonts w:hint="eastAsia" w:ascii="宋体" w:hAnsi="宋体" w:eastAsia="宋体" w:cs="宋体"/>
                <w:sz w:val="24"/>
                <w:szCs w:val="24"/>
                <w:lang w:bidi="ar"/>
              </w:rPr>
              <w:t>LAeq</w:t>
            </w:r>
            <w:r>
              <w:rPr>
                <w:rStyle w:val="22"/>
                <w:rFonts w:hint="eastAsia" w:ascii="宋体" w:hAnsi="宋体" w:eastAsia="宋体" w:cs="宋体"/>
                <w:sz w:val="24"/>
                <w:szCs w:val="24"/>
                <w:lang w:eastAsia="zh-CN" w:bidi="ar"/>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bidi="ar"/>
              </w:rPr>
              <w:t>环境空气</w:t>
            </w:r>
            <w:r>
              <w:rPr>
                <w:rFonts w:hint="eastAsia" w:ascii="宋体" w:hAnsi="宋体" w:eastAsia="宋体" w:cs="宋体"/>
                <w:sz w:val="24"/>
                <w:szCs w:val="24"/>
              </w:rPr>
              <w:t>：</w:t>
            </w:r>
            <w:r>
              <w:rPr>
                <w:rFonts w:hint="eastAsia" w:ascii="宋体" w:hAnsi="宋体" w:eastAsia="宋体" w:cs="宋体"/>
                <w:color w:val="000000"/>
                <w:sz w:val="24"/>
                <w:szCs w:val="24"/>
                <w:lang w:bidi="ar"/>
              </w:rPr>
              <w:t>扬尘</w:t>
            </w:r>
            <w:r>
              <w:rPr>
                <w:rFonts w:hint="eastAsia" w:ascii="宋体" w:hAnsi="宋体" w:eastAsia="宋体" w:cs="宋体"/>
                <w:color w:val="000000"/>
                <w:sz w:val="24"/>
                <w:szCs w:val="24"/>
                <w:lang w:eastAsia="zh-CN" w:bidi="ar"/>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bidi="ar"/>
              </w:rPr>
              <w:t>社会环境</w:t>
            </w:r>
            <w:r>
              <w:rPr>
                <w:rFonts w:hint="eastAsia" w:ascii="宋体" w:hAnsi="宋体" w:eastAsia="宋体" w:cs="宋体"/>
                <w:sz w:val="24"/>
                <w:szCs w:val="24"/>
              </w:rPr>
              <w:t>：</w:t>
            </w:r>
            <w:r>
              <w:rPr>
                <w:rFonts w:hint="eastAsia" w:ascii="宋体" w:hAnsi="宋体" w:eastAsia="宋体" w:cs="宋体"/>
                <w:color w:val="000000"/>
                <w:sz w:val="24"/>
                <w:szCs w:val="24"/>
                <w:lang w:bidi="ar"/>
              </w:rPr>
              <w:t>征地拆迁形式、补偿及落实情况，通行方便性、环保措施意见、印象等情况的满意率</w:t>
            </w:r>
            <w:r>
              <w:rPr>
                <w:rFonts w:hint="eastAsia" w:ascii="宋体" w:hAnsi="宋体" w:eastAsia="宋体" w:cs="宋体"/>
                <w:color w:val="000000"/>
                <w:sz w:val="24"/>
                <w:szCs w:val="24"/>
                <w:lang w:eastAsia="zh-CN" w:bidi="ar"/>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bidi="ar"/>
              </w:rPr>
              <w:t>环境风险</w:t>
            </w:r>
            <w:r>
              <w:rPr>
                <w:rFonts w:hint="eastAsia" w:ascii="宋体" w:hAnsi="宋体" w:eastAsia="宋体" w:cs="宋体"/>
                <w:sz w:val="24"/>
                <w:szCs w:val="24"/>
                <w:lang w:eastAsia="zh-CN" w:bidi="ar"/>
              </w:rPr>
              <w:t>：</w:t>
            </w:r>
            <w:r>
              <w:rPr>
                <w:rFonts w:hint="eastAsia" w:ascii="宋体" w:hAnsi="宋体" w:eastAsia="宋体" w:cs="宋体"/>
                <w:color w:val="000000"/>
                <w:sz w:val="24"/>
                <w:szCs w:val="24"/>
                <w:lang w:bidi="ar"/>
              </w:rPr>
              <w:t>环境风险事件、环境风险预案及措施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环境敏感目标</w:t>
            </w:r>
          </w:p>
        </w:tc>
        <w:tc>
          <w:tcPr>
            <w:tcW w:w="8160" w:type="dxa"/>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本项目位于博湖县博斯腾湖乡特色食品工业园。项目所处地区为荒地，区域内无国家、省、市级自然保护区、风景名胜区、学校、医院等敏感保护目标。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调查</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方法</w:t>
            </w:r>
          </w:p>
        </w:tc>
        <w:tc>
          <w:tcPr>
            <w:tcW w:w="8160" w:type="dxa"/>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文件核实；</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89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环境</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保护</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目标</w:t>
            </w:r>
          </w:p>
        </w:tc>
        <w:tc>
          <w:tcPr>
            <w:tcW w:w="8160" w:type="dxa"/>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根据环评相关资料以及现场踏勘，</w:t>
            </w:r>
            <w:r>
              <w:rPr>
                <w:rFonts w:hint="eastAsia" w:ascii="宋体" w:hAnsi="宋体" w:eastAsia="宋体" w:cs="宋体"/>
                <w:sz w:val="24"/>
                <w:szCs w:val="24"/>
                <w:lang w:val="en-US" w:eastAsia="zh-CN"/>
              </w:rPr>
              <w:t>本项目</w:t>
            </w:r>
            <w:r>
              <w:rPr>
                <w:rFonts w:hint="eastAsia" w:ascii="宋体" w:hAnsi="宋体" w:eastAsia="宋体" w:cs="宋体"/>
                <w:sz w:val="24"/>
                <w:szCs w:val="24"/>
              </w:rPr>
              <w:t>不涉及居民搬迁、</w:t>
            </w:r>
            <w:r>
              <w:rPr>
                <w:rFonts w:hint="eastAsia" w:ascii="宋体" w:hAnsi="宋体" w:eastAsia="宋体" w:cs="宋体"/>
                <w:sz w:val="24"/>
                <w:szCs w:val="24"/>
                <w:lang w:eastAsia="zh-CN"/>
              </w:rPr>
              <w:t>道路</w:t>
            </w:r>
            <w:r>
              <w:rPr>
                <w:rFonts w:hint="eastAsia" w:ascii="宋体" w:hAnsi="宋体" w:eastAsia="宋体" w:cs="宋体"/>
                <w:sz w:val="24"/>
                <w:szCs w:val="24"/>
              </w:rPr>
              <w:t>铺设过程中不涉及自然保护区、不涉及集中式饮用水取水点、风景名胜区等敏感区，不穿越居民楼、办公楼、厂区，相关环境保护目标与环评保持一致</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tc>
      </w:tr>
    </w:tbl>
    <w:p>
      <w:pPr>
        <w:pStyle w:val="2"/>
        <w:outlineLvl w:val="9"/>
        <w:rPr>
          <w:rFonts w:ascii="Times New Roman"/>
          <w:sz w:val="22"/>
        </w:rPr>
        <w:sectPr>
          <w:pgSz w:w="11910" w:h="16840"/>
          <w:pgMar w:top="1500" w:right="1260" w:bottom="1160" w:left="1500" w:header="850" w:footer="992" w:gutter="0"/>
          <w:pgBorders>
            <w:top w:val="none" w:sz="0" w:space="0"/>
            <w:left w:val="none" w:sz="0" w:space="0"/>
            <w:bottom w:val="none" w:sz="0" w:space="0"/>
            <w:right w:val="none" w:sz="0" w:space="0"/>
          </w:pgBorders>
          <w:pgNumType w:fmt="decimal"/>
          <w:cols w:space="720" w:num="1"/>
        </w:sectPr>
      </w:pPr>
    </w:p>
    <w:p>
      <w:pPr>
        <w:pStyle w:val="3"/>
        <w:bidi w:val="0"/>
      </w:pPr>
      <w:bookmarkStart w:id="18" w:name="表三、验收执行标准"/>
      <w:bookmarkEnd w:id="18"/>
      <w:bookmarkStart w:id="19" w:name="_Toc8810"/>
      <w:bookmarkStart w:id="20" w:name="_Toc30851_WPSOffice_Level1"/>
      <w:r>
        <w:t>表三</w:t>
      </w:r>
      <w:r>
        <w:rPr>
          <w:rFonts w:hint="eastAsia"/>
          <w:lang w:val="en-US" w:eastAsia="zh-CN"/>
        </w:rPr>
        <w:t xml:space="preserve"> </w:t>
      </w:r>
      <w:r>
        <w:t>验收执行标准</w:t>
      </w:r>
      <w:bookmarkEnd w:id="19"/>
      <w:bookmarkEnd w:id="20"/>
    </w:p>
    <w:tbl>
      <w:tblPr>
        <w:tblStyle w:val="13"/>
        <w:tblW w:w="9288"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75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境</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准</w:t>
            </w:r>
          </w:p>
        </w:tc>
        <w:tc>
          <w:tcPr>
            <w:tcW w:w="8535" w:type="dxa"/>
          </w:tcPr>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本次验收原则上采用工程环境影响评价时所采用的环境标准，对已修订新颁布的标准提出验收后按照新标准进行达标考核的建议。</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环境空气</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道路两侧评价范围内区域环境空气质量标准执行 GB3095-2012《环境空气质量标准》及修改单中的二级标准具体标准值见表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p>
          <w:p>
            <w:pPr>
              <w:widowControl w:val="0"/>
              <w:autoSpaceDE w:val="0"/>
              <w:autoSpaceDN w:val="0"/>
              <w:spacing w:line="233"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  《环境空气质量标准》（GB3095-2012）（摘录）      单位：μg/m³</w:t>
            </w:r>
          </w:p>
          <w:tbl>
            <w:tblPr>
              <w:tblStyle w:val="12"/>
              <w:tblW w:w="4998" w:type="pct"/>
              <w:tblInd w:w="0" w:type="dxa"/>
              <w:tblLayout w:type="fixed"/>
              <w:tblCellMar>
                <w:top w:w="0" w:type="dxa"/>
                <w:left w:w="0" w:type="dxa"/>
                <w:bottom w:w="0" w:type="dxa"/>
                <w:right w:w="0" w:type="dxa"/>
              </w:tblCellMar>
            </w:tblPr>
            <w:tblGrid>
              <w:gridCol w:w="2476"/>
              <w:gridCol w:w="2203"/>
              <w:gridCol w:w="1817"/>
              <w:gridCol w:w="1820"/>
            </w:tblGrid>
            <w:tr>
              <w:tblPrEx>
                <w:tblCellMar>
                  <w:top w:w="0" w:type="dxa"/>
                  <w:left w:w="0" w:type="dxa"/>
                  <w:bottom w:w="0" w:type="dxa"/>
                  <w:right w:w="0" w:type="dxa"/>
                </w:tblCellMar>
              </w:tblPrEx>
              <w:trPr>
                <w:trHeight w:val="327" w:hRule="atLeast"/>
              </w:trPr>
              <w:tc>
                <w:tcPr>
                  <w:tcW w:w="1488"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污染因子</w:t>
                  </w:r>
                </w:p>
              </w:tc>
              <w:tc>
                <w:tcPr>
                  <w:tcW w:w="1324"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1小时平均</w:t>
                  </w:r>
                </w:p>
              </w:tc>
              <w:tc>
                <w:tcPr>
                  <w:tcW w:w="1092"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日平均</w:t>
                  </w:r>
                </w:p>
              </w:tc>
              <w:tc>
                <w:tcPr>
                  <w:tcW w:w="1093" w:type="pc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年平均</w:t>
                  </w:r>
                </w:p>
              </w:tc>
            </w:tr>
            <w:tr>
              <w:tblPrEx>
                <w:tblCellMar>
                  <w:top w:w="0" w:type="dxa"/>
                  <w:left w:w="0" w:type="dxa"/>
                  <w:bottom w:w="0" w:type="dxa"/>
                  <w:right w:w="0" w:type="dxa"/>
                </w:tblCellMar>
              </w:tblPrEx>
              <w:trPr>
                <w:trHeight w:val="327" w:hRule="atLeast"/>
              </w:trPr>
              <w:tc>
                <w:tcPr>
                  <w:tcW w:w="1488"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w:t>
                  </w:r>
                  <w:r>
                    <w:rPr>
                      <w:rStyle w:val="24"/>
                      <w:rFonts w:hint="eastAsia" w:ascii="宋体" w:hAnsi="宋体" w:eastAsia="宋体" w:cs="宋体"/>
                      <w:sz w:val="24"/>
                      <w:szCs w:val="24"/>
                      <w:lang w:bidi="ar"/>
                    </w:rPr>
                    <w:t>SP</w:t>
                  </w:r>
                </w:p>
              </w:tc>
              <w:tc>
                <w:tcPr>
                  <w:tcW w:w="1324"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w:t>
                  </w:r>
                </w:p>
              </w:tc>
              <w:tc>
                <w:tcPr>
                  <w:tcW w:w="1092"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0.30</w:t>
                  </w:r>
                </w:p>
              </w:tc>
              <w:tc>
                <w:tcPr>
                  <w:tcW w:w="1093"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0.20</w:t>
                  </w:r>
                </w:p>
              </w:tc>
            </w:tr>
            <w:tr>
              <w:tblPrEx>
                <w:tblCellMar>
                  <w:top w:w="0" w:type="dxa"/>
                  <w:left w:w="0" w:type="dxa"/>
                  <w:bottom w:w="0" w:type="dxa"/>
                  <w:right w:w="0" w:type="dxa"/>
                </w:tblCellMar>
              </w:tblPrEx>
              <w:trPr>
                <w:trHeight w:val="327" w:hRule="atLeast"/>
              </w:trPr>
              <w:tc>
                <w:tcPr>
                  <w:tcW w:w="1488"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二氧化氮</w:t>
                  </w:r>
                </w:p>
              </w:tc>
              <w:tc>
                <w:tcPr>
                  <w:tcW w:w="1324"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0.24</w:t>
                  </w:r>
                </w:p>
              </w:tc>
              <w:tc>
                <w:tcPr>
                  <w:tcW w:w="1092"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0.12</w:t>
                  </w:r>
                </w:p>
              </w:tc>
              <w:tc>
                <w:tcPr>
                  <w:tcW w:w="1093"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0.08</w:t>
                  </w:r>
                </w:p>
              </w:tc>
            </w:tr>
            <w:tr>
              <w:tblPrEx>
                <w:tblCellMar>
                  <w:top w:w="0" w:type="dxa"/>
                  <w:left w:w="0" w:type="dxa"/>
                  <w:bottom w:w="0" w:type="dxa"/>
                  <w:right w:w="0" w:type="dxa"/>
                </w:tblCellMar>
              </w:tblPrEx>
              <w:trPr>
                <w:trHeight w:val="327" w:hRule="atLeast"/>
              </w:trPr>
              <w:tc>
                <w:tcPr>
                  <w:tcW w:w="1488"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二氧化硫</w:t>
                  </w:r>
                </w:p>
              </w:tc>
              <w:tc>
                <w:tcPr>
                  <w:tcW w:w="1324"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0.50</w:t>
                  </w:r>
                </w:p>
              </w:tc>
              <w:tc>
                <w:tcPr>
                  <w:tcW w:w="1092"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0.15</w:t>
                  </w:r>
                </w:p>
              </w:tc>
              <w:tc>
                <w:tcPr>
                  <w:tcW w:w="1093"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0.06</w:t>
                  </w:r>
                </w:p>
              </w:tc>
            </w:tr>
            <w:tr>
              <w:tblPrEx>
                <w:tblCellMar>
                  <w:top w:w="0" w:type="dxa"/>
                  <w:left w:w="0" w:type="dxa"/>
                  <w:bottom w:w="0" w:type="dxa"/>
                  <w:right w:w="0" w:type="dxa"/>
                </w:tblCellMar>
              </w:tblPrEx>
              <w:trPr>
                <w:trHeight w:val="327" w:hRule="atLeast"/>
              </w:trPr>
              <w:tc>
                <w:tcPr>
                  <w:tcW w:w="1488"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一氧化碳</w:t>
                  </w:r>
                </w:p>
              </w:tc>
              <w:tc>
                <w:tcPr>
                  <w:tcW w:w="1324"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10.00</w:t>
                  </w:r>
                </w:p>
              </w:tc>
              <w:tc>
                <w:tcPr>
                  <w:tcW w:w="1092"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4.00</w:t>
                  </w:r>
                </w:p>
              </w:tc>
              <w:tc>
                <w:tcPr>
                  <w:tcW w:w="1093" w:type="pct"/>
                  <w:tcBorders>
                    <w:top w:val="nil"/>
                    <w:left w:val="nil"/>
                    <w:bottom w:val="single" w:color="000000" w:sz="8" w:space="0"/>
                    <w:right w:val="single" w:color="000000" w:sz="8"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w:t>
                  </w:r>
                </w:p>
              </w:tc>
            </w:tr>
          </w:tbl>
          <w:p>
            <w:pPr>
              <w:spacing w:line="360" w:lineRule="auto"/>
              <w:ind w:firstLine="480" w:firstLineChars="200"/>
              <w:rPr>
                <w:rFonts w:hint="eastAsia" w:ascii="宋体" w:hAnsi="宋体" w:eastAsia="宋体" w:cs="宋体"/>
                <w:color w:val="000000"/>
                <w:sz w:val="24"/>
                <w:szCs w:val="24"/>
                <w:lang w:val="en-US" w:eastAsia="zh-CN"/>
              </w:rPr>
            </w:pP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2、声环境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本项目所在区域未进行声功能区划，评价调查范围内声环境现状距离道路红线 35m以内的敏感点执行《声环境质量标准》（GB3096-2008）中的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类标准即昼间 70dB（A）、夜间 55dB(A)，35m以外的敏感点执行 2 类标准即昼间 60dB（A）、夜间 50dB(A)。具体标准值见表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p>
          <w:p>
            <w:pPr>
              <w:widowControl w:val="0"/>
              <w:autoSpaceDE w:val="0"/>
              <w:autoSpaceDN w:val="0"/>
              <w:spacing w:line="233"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表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-2  声环境质量标准 单位：dB(A) </w:t>
            </w:r>
          </w:p>
          <w:tbl>
            <w:tblPr>
              <w:tblStyle w:val="12"/>
              <w:tblW w:w="4998" w:type="pct"/>
              <w:tblInd w:w="0" w:type="dxa"/>
              <w:tblLayout w:type="fixed"/>
              <w:tblCellMar>
                <w:top w:w="0" w:type="dxa"/>
                <w:left w:w="0" w:type="dxa"/>
                <w:bottom w:w="0" w:type="dxa"/>
                <w:right w:w="0" w:type="dxa"/>
              </w:tblCellMar>
            </w:tblPr>
            <w:tblGrid>
              <w:gridCol w:w="795"/>
              <w:gridCol w:w="656"/>
              <w:gridCol w:w="656"/>
              <w:gridCol w:w="6209"/>
            </w:tblGrid>
            <w:tr>
              <w:tblPrEx>
                <w:tblCellMar>
                  <w:top w:w="0" w:type="dxa"/>
                  <w:left w:w="0" w:type="dxa"/>
                  <w:bottom w:w="0" w:type="dxa"/>
                  <w:right w:w="0" w:type="dxa"/>
                </w:tblCellMar>
              </w:tblPrEx>
              <w:trPr>
                <w:trHeight w:val="312" w:hRule="atLeast"/>
              </w:trPr>
              <w:tc>
                <w:tcPr>
                  <w:tcW w:w="4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类别</w:t>
                  </w:r>
                </w:p>
              </w:tc>
              <w:tc>
                <w:tcPr>
                  <w:tcW w:w="3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昼间</w:t>
                  </w:r>
                </w:p>
              </w:tc>
              <w:tc>
                <w:tcPr>
                  <w:tcW w:w="3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夜间</w:t>
                  </w:r>
                </w:p>
              </w:tc>
              <w:tc>
                <w:tcPr>
                  <w:tcW w:w="373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适用区域</w:t>
                  </w:r>
                </w:p>
              </w:tc>
            </w:tr>
            <w:tr>
              <w:tblPrEx>
                <w:tblCellMar>
                  <w:top w:w="0" w:type="dxa"/>
                  <w:left w:w="0" w:type="dxa"/>
                  <w:bottom w:w="0" w:type="dxa"/>
                  <w:right w:w="0" w:type="dxa"/>
                </w:tblCellMar>
              </w:tblPrEx>
              <w:trPr>
                <w:trHeight w:val="576" w:hRule="atLeast"/>
              </w:trPr>
              <w:tc>
                <w:tcPr>
                  <w:tcW w:w="4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bidi="ar"/>
                    </w:rPr>
                    <w:t>3</w:t>
                  </w:r>
                  <w:r>
                    <w:rPr>
                      <w:rFonts w:hint="eastAsia" w:ascii="宋体" w:hAnsi="宋体" w:eastAsia="宋体" w:cs="宋体"/>
                      <w:color w:val="000000"/>
                      <w:sz w:val="24"/>
                      <w:szCs w:val="24"/>
                      <w:lang w:bidi="ar"/>
                    </w:rPr>
                    <w:t xml:space="preserve"> 类</w:t>
                  </w:r>
                </w:p>
              </w:tc>
              <w:tc>
                <w:tcPr>
                  <w:tcW w:w="3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bidi="ar"/>
                    </w:rPr>
                    <w:t>6</w:t>
                  </w:r>
                  <w:r>
                    <w:rPr>
                      <w:rFonts w:hint="eastAsia" w:ascii="宋体" w:hAnsi="宋体" w:eastAsia="宋体" w:cs="宋体"/>
                      <w:color w:val="000000"/>
                      <w:sz w:val="24"/>
                      <w:szCs w:val="24"/>
                      <w:lang w:val="en-US" w:eastAsia="zh-CN" w:bidi="ar"/>
                    </w:rPr>
                    <w:t>5</w:t>
                  </w:r>
                </w:p>
              </w:tc>
              <w:tc>
                <w:tcPr>
                  <w:tcW w:w="3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bidi="ar"/>
                    </w:rPr>
                    <w:t>5</w:t>
                  </w:r>
                  <w:r>
                    <w:rPr>
                      <w:rFonts w:hint="eastAsia" w:ascii="宋体" w:hAnsi="宋体" w:eastAsia="宋体" w:cs="宋体"/>
                      <w:color w:val="000000"/>
                      <w:sz w:val="24"/>
                      <w:szCs w:val="24"/>
                      <w:lang w:val="en-US" w:eastAsia="zh-CN" w:bidi="ar"/>
                    </w:rPr>
                    <w:t>5</w:t>
                  </w:r>
                </w:p>
              </w:tc>
              <w:tc>
                <w:tcPr>
                  <w:tcW w:w="373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以商业金融、集市贸易为主要功能，或者居住、商业、工业混杂，需要维护住宅安静的区域</w:t>
                  </w:r>
                </w:p>
              </w:tc>
            </w:tr>
            <w:tr>
              <w:tblPrEx>
                <w:tblCellMar>
                  <w:top w:w="0" w:type="dxa"/>
                  <w:left w:w="0" w:type="dxa"/>
                  <w:bottom w:w="0" w:type="dxa"/>
                  <w:right w:w="0" w:type="dxa"/>
                </w:tblCellMar>
              </w:tblPrEx>
              <w:trPr>
                <w:trHeight w:val="576" w:hRule="atLeast"/>
              </w:trPr>
              <w:tc>
                <w:tcPr>
                  <w:tcW w:w="4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4a 类</w:t>
                  </w:r>
                </w:p>
              </w:tc>
              <w:tc>
                <w:tcPr>
                  <w:tcW w:w="3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70</w:t>
                  </w:r>
                </w:p>
              </w:tc>
              <w:tc>
                <w:tcPr>
                  <w:tcW w:w="39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55</w:t>
                  </w:r>
                </w:p>
              </w:tc>
              <w:tc>
                <w:tcPr>
                  <w:tcW w:w="373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高速公路、一级公路、二级公路、城市快速路、城市主干路、城市次干路、城市轨道交通（地面段）、内河航道两侧区域</w:t>
                  </w:r>
                </w:p>
              </w:tc>
            </w:tr>
          </w:tbl>
          <w:p>
            <w:pPr>
              <w:spacing w:line="360" w:lineRule="auto"/>
              <w:ind w:firstLine="480" w:firstLineChars="200"/>
              <w:rPr>
                <w:rFonts w:hint="eastAsia" w:ascii="宋体" w:hAnsi="宋体" w:eastAsia="宋体" w:cs="宋体"/>
                <w:color w:val="000000"/>
                <w:sz w:val="24"/>
                <w:szCs w:val="24"/>
                <w:lang w:val="en-US" w:eastAsia="zh-CN"/>
              </w:rPr>
            </w:pPr>
          </w:p>
          <w:p>
            <w:pPr>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3、生态</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根据《土壤侵蚀分类分级标准》(SL190-2007)，本项目建设区在全国土壤侵蚀类型区（风蚀）划分中属“三北”戈壁沙漠及沙地风沙区。具体标准值见表</w:t>
            </w:r>
            <w:r>
              <w:rPr>
                <w:rFonts w:hint="eastAsia" w:ascii="宋体" w:hAnsi="宋体" w:eastAsia="宋体" w:cs="宋体"/>
                <w:color w:val="000000"/>
                <w:sz w:val="24"/>
                <w:szCs w:val="24"/>
                <w:lang w:val="en-US" w:eastAsia="zh-CN"/>
              </w:rPr>
              <w:t xml:space="preserve"> 3</w:t>
            </w:r>
            <w:r>
              <w:rPr>
                <w:rFonts w:hint="eastAsia" w:ascii="宋体" w:hAnsi="宋体" w:eastAsia="宋体" w:cs="宋体"/>
                <w:color w:val="000000"/>
                <w:sz w:val="24"/>
                <w:szCs w:val="24"/>
              </w:rPr>
              <w:t>-3。</w:t>
            </w:r>
          </w:p>
          <w:p>
            <w:pPr>
              <w:widowControl w:val="0"/>
              <w:autoSpaceDE w:val="0"/>
              <w:autoSpaceDN w:val="0"/>
              <w:spacing w:line="233"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表 </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-3  侵蚀强度分级指标 </w:t>
            </w:r>
          </w:p>
          <w:tbl>
            <w:tblPr>
              <w:tblStyle w:val="12"/>
              <w:tblW w:w="4999" w:type="pct"/>
              <w:tblInd w:w="0" w:type="dxa"/>
              <w:tblLayout w:type="fixed"/>
              <w:tblCellMar>
                <w:top w:w="0" w:type="dxa"/>
                <w:left w:w="0" w:type="dxa"/>
                <w:bottom w:w="0" w:type="dxa"/>
                <w:right w:w="0" w:type="dxa"/>
              </w:tblCellMar>
            </w:tblPr>
            <w:tblGrid>
              <w:gridCol w:w="3851"/>
              <w:gridCol w:w="4466"/>
            </w:tblGrid>
            <w:tr>
              <w:tblPrEx>
                <w:tblCellMar>
                  <w:top w:w="0" w:type="dxa"/>
                  <w:left w:w="0" w:type="dxa"/>
                  <w:bottom w:w="0" w:type="dxa"/>
                  <w:right w:w="0" w:type="dxa"/>
                </w:tblCellMar>
              </w:tblPrEx>
              <w:trPr>
                <w:trHeight w:val="624"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级别</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侵蚀模数[t/(k㎡·年)]</w:t>
                  </w:r>
                </w:p>
              </w:tc>
            </w:tr>
            <w:tr>
              <w:tblPrEx>
                <w:tblCellMar>
                  <w:top w:w="0" w:type="dxa"/>
                  <w:left w:w="0" w:type="dxa"/>
                  <w:bottom w:w="0" w:type="dxa"/>
                  <w:right w:w="0" w:type="dxa"/>
                </w:tblCellMar>
              </w:tblPrEx>
              <w:trPr>
                <w:trHeight w:val="312"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Ⅰ 微度侵蚀</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&lt;1000</w:t>
                  </w:r>
                </w:p>
              </w:tc>
            </w:tr>
            <w:tr>
              <w:tblPrEx>
                <w:tblCellMar>
                  <w:top w:w="0" w:type="dxa"/>
                  <w:left w:w="0" w:type="dxa"/>
                  <w:bottom w:w="0" w:type="dxa"/>
                  <w:right w:w="0" w:type="dxa"/>
                </w:tblCellMar>
              </w:tblPrEx>
              <w:trPr>
                <w:trHeight w:val="312"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Ⅱ轻度侵蚀</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1000-2500</w:t>
                  </w:r>
                </w:p>
              </w:tc>
            </w:tr>
            <w:tr>
              <w:tblPrEx>
                <w:tblCellMar>
                  <w:top w:w="0" w:type="dxa"/>
                  <w:left w:w="0" w:type="dxa"/>
                  <w:bottom w:w="0" w:type="dxa"/>
                  <w:right w:w="0" w:type="dxa"/>
                </w:tblCellMar>
              </w:tblPrEx>
              <w:trPr>
                <w:trHeight w:val="312"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Ⅲ中度侵蚀</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2500-5000</w:t>
                  </w:r>
                </w:p>
              </w:tc>
            </w:tr>
            <w:tr>
              <w:tblPrEx>
                <w:tblCellMar>
                  <w:top w:w="0" w:type="dxa"/>
                  <w:left w:w="0" w:type="dxa"/>
                  <w:bottom w:w="0" w:type="dxa"/>
                  <w:right w:w="0" w:type="dxa"/>
                </w:tblCellMar>
              </w:tblPrEx>
              <w:trPr>
                <w:trHeight w:val="312"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Ⅳ强烈侵蚀</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5000-8000</w:t>
                  </w:r>
                </w:p>
              </w:tc>
            </w:tr>
            <w:tr>
              <w:tblPrEx>
                <w:tblCellMar>
                  <w:top w:w="0" w:type="dxa"/>
                  <w:left w:w="0" w:type="dxa"/>
                  <w:bottom w:w="0" w:type="dxa"/>
                  <w:right w:w="0" w:type="dxa"/>
                </w:tblCellMar>
              </w:tblPrEx>
              <w:trPr>
                <w:trHeight w:val="624"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Ⅴ极强烈侵蚀</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8000-15000</w:t>
                  </w:r>
                </w:p>
              </w:tc>
            </w:tr>
            <w:tr>
              <w:tblPrEx>
                <w:tblCellMar>
                  <w:top w:w="0" w:type="dxa"/>
                  <w:left w:w="0" w:type="dxa"/>
                  <w:bottom w:w="0" w:type="dxa"/>
                  <w:right w:w="0" w:type="dxa"/>
                </w:tblCellMar>
              </w:tblPrEx>
              <w:trPr>
                <w:trHeight w:val="312" w:hRule="atLeast"/>
              </w:trPr>
              <w:tc>
                <w:tcPr>
                  <w:tcW w:w="231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Ⅵ剧烈侵蚀</w:t>
                  </w:r>
                </w:p>
              </w:tc>
              <w:tc>
                <w:tcPr>
                  <w:tcW w:w="268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&gt;15000</w:t>
                  </w:r>
                </w:p>
              </w:tc>
            </w:tr>
          </w:tbl>
          <w:p>
            <w:pPr>
              <w:spacing w:line="360" w:lineRule="auto"/>
              <w:ind w:firstLine="480" w:firstLineChars="200"/>
              <w:rPr>
                <w:rFonts w:hint="eastAsia" w:ascii="宋体" w:hAnsi="宋体" w:eastAsia="宋体" w:cs="宋体"/>
                <w:color w:val="000000"/>
                <w:sz w:val="24"/>
                <w:szCs w:val="24"/>
                <w:lang w:val="en-US" w:eastAsia="zh-CN"/>
              </w:rPr>
            </w:pPr>
          </w:p>
          <w:p>
            <w:pPr>
              <w:spacing w:line="360" w:lineRule="auto"/>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4、污水</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施工期房屋租用当地民房，生活污水依托博斯腾湖乡污水处理措施。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6" w:hRule="atLeast"/>
        </w:trPr>
        <w:tc>
          <w:tcPr>
            <w:tcW w:w="753"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染</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物</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排</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放</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准</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p>
          <w:p>
            <w:pPr>
              <w:pStyle w:val="2"/>
              <w:jc w:val="center"/>
              <w:outlineLvl w:val="9"/>
              <w:rPr>
                <w:rFonts w:hint="eastAsia" w:ascii="宋体" w:hAnsi="宋体" w:eastAsia="宋体" w:cs="宋体"/>
                <w:sz w:val="24"/>
                <w:szCs w:val="24"/>
                <w:lang w:eastAsia="zh-CN"/>
              </w:rPr>
            </w:pPr>
          </w:p>
        </w:tc>
        <w:tc>
          <w:tcPr>
            <w:tcW w:w="8535" w:type="dxa"/>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rPr>
            </w:pP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声环境昼间、夜间均满足《声环境质量标准》(GB3096-2008)中3类标准</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tc>
      </w:tr>
    </w:tbl>
    <w:p>
      <w:pPr>
        <w:pStyle w:val="3"/>
        <w:bidi w:val="0"/>
      </w:pPr>
      <w:bookmarkStart w:id="21" w:name="_Toc11906"/>
      <w:bookmarkStart w:id="22" w:name="_Toc11872_WPSOffice_Level1"/>
    </w:p>
    <w:p>
      <w:pPr>
        <w:pStyle w:val="3"/>
        <w:bidi w:val="0"/>
      </w:pPr>
    </w:p>
    <w:p>
      <w:pPr>
        <w:pStyle w:val="3"/>
        <w:bidi w:val="0"/>
      </w:pPr>
    </w:p>
    <w:p>
      <w:pPr>
        <w:pStyle w:val="3"/>
        <w:bidi w:val="0"/>
      </w:pPr>
    </w:p>
    <w:p>
      <w:pPr>
        <w:pStyle w:val="3"/>
        <w:bidi w:val="0"/>
      </w:pPr>
    </w:p>
    <w:p>
      <w:pPr>
        <w:pStyle w:val="3"/>
        <w:bidi w:val="0"/>
      </w:pPr>
    </w:p>
    <w:p>
      <w:pPr>
        <w:pStyle w:val="3"/>
        <w:bidi w:val="0"/>
      </w:pPr>
    </w:p>
    <w:p>
      <w:pPr>
        <w:pStyle w:val="3"/>
        <w:bidi w:val="0"/>
      </w:pPr>
    </w:p>
    <w:p>
      <w:pPr>
        <w:pStyle w:val="3"/>
        <w:bidi w:val="0"/>
      </w:pPr>
    </w:p>
    <w:p>
      <w:pPr>
        <w:pStyle w:val="3"/>
        <w:bidi w:val="0"/>
      </w:pPr>
    </w:p>
    <w:p>
      <w:pPr>
        <w:pStyle w:val="3"/>
        <w:bidi w:val="0"/>
      </w:pPr>
      <w:r>
        <w:t>表四</w:t>
      </w:r>
      <w:r>
        <w:rPr>
          <w:rFonts w:hint="eastAsia"/>
          <w:lang w:val="en-US" w:eastAsia="zh-CN"/>
        </w:rPr>
        <w:t xml:space="preserve"> </w:t>
      </w:r>
      <w:r>
        <w:rPr>
          <w:rFonts w:hint="eastAsia"/>
          <w:lang w:eastAsia="zh-CN"/>
        </w:rPr>
        <w:t>建设项目</w:t>
      </w:r>
      <w:r>
        <w:t>工程概况</w:t>
      </w:r>
      <w:bookmarkEnd w:id="21"/>
      <w:bookmarkEnd w:id="22"/>
    </w:p>
    <w:tbl>
      <w:tblPr>
        <w:tblStyle w:val="13"/>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7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704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博湖县博斯腾湖乡基础设施建设项目-道路工程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8" w:hRule="atLeast"/>
        </w:trPr>
        <w:tc>
          <w:tcPr>
            <w:tcW w:w="1279"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项目地理位置（附地理位置图）</w:t>
            </w:r>
          </w:p>
        </w:tc>
        <w:tc>
          <w:tcPr>
            <w:tcW w:w="7040" w:type="dxa"/>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本项目位于博湖县特色农副产品（食品）加工园，修建园</w:t>
            </w:r>
            <w:r>
              <w:rPr>
                <w:rFonts w:hint="eastAsia" w:ascii="宋体" w:hAnsi="宋体" w:eastAsia="宋体" w:cs="宋体"/>
                <w:sz w:val="24"/>
                <w:szCs w:val="24"/>
              </w:rPr>
              <w:t>区主干道三条</w:t>
            </w:r>
            <w:r>
              <w:rPr>
                <w:rFonts w:hint="eastAsia" w:ascii="宋体" w:hAnsi="宋体" w:eastAsia="宋体" w:cs="宋体"/>
                <w:color w:val="000000"/>
                <w:sz w:val="24"/>
                <w:szCs w:val="24"/>
              </w:rPr>
              <w:t>。具体位置见图</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r>
              <w:rPr>
                <w:rFonts w:hint="eastAsia" w:ascii="宋体" w:hAnsi="宋体" w:eastAsia="宋体" w:cs="宋体"/>
                <w:color w:val="000000"/>
                <w:sz w:val="24"/>
                <w:szCs w:val="24"/>
              </w:rPr>
              <w:drawing>
                <wp:inline distT="0" distB="0" distL="114300" distR="114300">
                  <wp:extent cx="4531360" cy="4398010"/>
                  <wp:effectExtent l="0" t="0" r="6350" b="10160"/>
                  <wp:docPr id="14" name="图片 1" descr="微信图片_2021051118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微信图片_20210511185043"/>
                          <pic:cNvPicPr>
                            <a:picLocks noChangeAspect="1"/>
                          </pic:cNvPicPr>
                        </pic:nvPicPr>
                        <pic:blipFill>
                          <a:blip r:embed="rId13"/>
                          <a:srcRect l="9784" t="11076" r="13564" b="6895"/>
                          <a:stretch>
                            <a:fillRect/>
                          </a:stretch>
                        </pic:blipFill>
                        <pic:spPr>
                          <a:xfrm rot="-5400000">
                            <a:off x="0" y="0"/>
                            <a:ext cx="4531360" cy="4398010"/>
                          </a:xfrm>
                          <a:prstGeom prst="rect">
                            <a:avLst/>
                          </a:prstGeom>
                          <a:noFill/>
                          <a:ln>
                            <a:noFill/>
                          </a:ln>
                        </pic:spPr>
                      </pic:pic>
                    </a:graphicData>
                  </a:graphic>
                </wp:inline>
              </w:drawing>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图</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-1位置图</w:t>
            </w:r>
          </w:p>
          <w:p>
            <w:pPr>
              <w:jc w:val="center"/>
              <w:textAlignment w:val="center"/>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trPr>
        <w:tc>
          <w:tcPr>
            <w:tcW w:w="8319" w:type="dxa"/>
            <w:gridSpan w:val="2"/>
          </w:tcPr>
          <w:p>
            <w:pPr>
              <w:spacing w:line="360" w:lineRule="auto"/>
              <w:ind w:firstLine="482" w:firstLineChars="200"/>
              <w:jc w:val="both"/>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1、主要工程内容及规模：</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本项目中主一路路线全长2160m。设计起点桩号为K0+000，终点桩号K2+160，全线没有曲线。道路红线宽度为28.6m，采用对称断面布置，机动车道为双向六车道，两宽度各为11m（7.75m机动车道+3.25m非机动车道）；两侧设置1.3m宽绿化带和2m宽人行道。道路标准横断面图见图</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w:t>
            </w:r>
            <w:r>
              <w:rPr>
                <w:rFonts w:hint="eastAsia" w:ascii="宋体" w:hAnsi="宋体" w:eastAsia="宋体" w:cs="宋体"/>
                <w:sz w:val="24"/>
                <w:szCs w:val="24"/>
              </w:rPr>
              <w:drawing>
                <wp:inline distT="0" distB="0" distL="114300" distR="114300">
                  <wp:extent cx="5149215" cy="3308985"/>
                  <wp:effectExtent l="0" t="0" r="1905" b="1333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4"/>
                          <a:stretch>
                            <a:fillRect/>
                          </a:stretch>
                        </pic:blipFill>
                        <pic:spPr>
                          <a:xfrm>
                            <a:off x="0" y="0"/>
                            <a:ext cx="5149215" cy="3308985"/>
                          </a:xfrm>
                          <a:prstGeom prst="rect">
                            <a:avLst/>
                          </a:prstGeom>
                          <a:noFill/>
                          <a:ln>
                            <a:noFill/>
                          </a:ln>
                        </pic:spPr>
                      </pic:pic>
                    </a:graphicData>
                  </a:graphic>
                </wp:inline>
              </w:drawing>
            </w:r>
          </w:p>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图</w:t>
            </w:r>
            <w:r>
              <w:rPr>
                <w:rFonts w:hint="eastAsia" w:ascii="宋体" w:hAnsi="宋体" w:eastAsia="宋体" w:cs="宋体"/>
                <w:color w:val="000000"/>
                <w:sz w:val="24"/>
                <w:szCs w:val="24"/>
                <w:lang w:val="en-US" w:eastAsia="zh-CN"/>
              </w:rPr>
              <w:t>4-2</w:t>
            </w:r>
          </w:p>
          <w:p>
            <w:pPr>
              <w:spacing w:line="360" w:lineRule="auto"/>
              <w:ind w:firstLine="6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主二路路线全长3300m。起点桩号为K0+000，终点桩号K3+300.139，全线没有曲线。道路红线宽度为32m，采用对称断面布置，机动车道为双向六车道，两宽度各为12.5m（12m机动车道+0.5m路缘带）；两侧设置1.5m宽绿化带和2m宽人行道。道路标准横断面图见图</w:t>
            </w:r>
            <w:r>
              <w:rPr>
                <w:rFonts w:hint="eastAsia" w:ascii="宋体" w:hAnsi="宋体" w:eastAsia="宋体" w:cs="宋体"/>
                <w:color w:val="000000"/>
                <w:sz w:val="24"/>
                <w:szCs w:val="24"/>
                <w:lang w:val="en-US" w:eastAsia="zh-CN"/>
              </w:rPr>
              <w:t>4-3</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166360" cy="3040380"/>
                  <wp:effectExtent l="0" t="0" r="0" b="762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5"/>
                          <a:stretch>
                            <a:fillRect/>
                          </a:stretch>
                        </pic:blipFill>
                        <pic:spPr>
                          <a:xfrm>
                            <a:off x="0" y="0"/>
                            <a:ext cx="5166360" cy="3040380"/>
                          </a:xfrm>
                          <a:prstGeom prst="rect">
                            <a:avLst/>
                          </a:prstGeom>
                          <a:noFill/>
                          <a:ln>
                            <a:noFill/>
                          </a:ln>
                        </pic:spPr>
                      </pic:pic>
                    </a:graphicData>
                  </a:graphic>
                </wp:inline>
              </w:drawing>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图</w:t>
            </w:r>
            <w:r>
              <w:rPr>
                <w:rFonts w:hint="eastAsia" w:ascii="宋体" w:hAnsi="宋体" w:eastAsia="宋体" w:cs="宋体"/>
                <w:color w:val="000000"/>
                <w:sz w:val="24"/>
                <w:szCs w:val="24"/>
                <w:lang w:val="en-US" w:eastAsia="zh-CN"/>
              </w:rPr>
              <w:t>4-3</w:t>
            </w:r>
          </w:p>
          <w:p>
            <w:pPr>
              <w:spacing w:line="360" w:lineRule="auto"/>
              <w:ind w:firstLine="6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主三路路线全长2412m。起点桩号为K0+000，终点桩号为K2+412.614，全线没有曲线。道路红线宽度为32m，采用对称断面布置，机动车道为双向六车道，两宽度各为12.5m（12m机动车道+0.5m路缘带）；两侧设置1.5m宽绿化带和2m宽人行道。横断面见图</w:t>
            </w:r>
            <w:r>
              <w:rPr>
                <w:rFonts w:hint="eastAsia" w:ascii="宋体" w:hAnsi="宋体" w:eastAsia="宋体" w:cs="宋体"/>
                <w:color w:val="000000"/>
                <w:sz w:val="24"/>
                <w:szCs w:val="24"/>
                <w:lang w:val="en-US" w:eastAsia="zh-CN"/>
              </w:rPr>
              <w:t>4-4</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5076190" cy="2827020"/>
                  <wp:effectExtent l="0" t="0" r="13970" b="762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6"/>
                          <a:stretch>
                            <a:fillRect/>
                          </a:stretch>
                        </pic:blipFill>
                        <pic:spPr>
                          <a:xfrm>
                            <a:off x="0" y="0"/>
                            <a:ext cx="5076190" cy="2827020"/>
                          </a:xfrm>
                          <a:prstGeom prst="rect">
                            <a:avLst/>
                          </a:prstGeom>
                          <a:noFill/>
                          <a:ln>
                            <a:noFill/>
                          </a:ln>
                        </pic:spPr>
                      </pic:pic>
                    </a:graphicData>
                  </a:graphic>
                </wp:inline>
              </w:drawing>
            </w:r>
            <w:r>
              <w:rPr>
                <w:rFonts w:hint="eastAsia" w:ascii="宋体" w:hAnsi="宋体" w:eastAsia="宋体" w:cs="宋体"/>
                <w:color w:val="000000"/>
                <w:sz w:val="24"/>
                <w:szCs w:val="24"/>
              </w:rPr>
              <w:t>图</w:t>
            </w:r>
            <w:r>
              <w:rPr>
                <w:rFonts w:hint="eastAsia" w:ascii="宋体" w:hAnsi="宋体" w:eastAsia="宋体" w:cs="宋体"/>
                <w:color w:val="000000"/>
                <w:sz w:val="24"/>
                <w:szCs w:val="24"/>
                <w:lang w:val="en-US" w:eastAsia="zh-CN"/>
              </w:rPr>
              <w:t>4-4</w:t>
            </w:r>
          </w:p>
          <w:p>
            <w:pPr>
              <w:spacing w:line="360" w:lineRule="auto"/>
              <w:ind w:firstLine="600"/>
              <w:jc w:val="both"/>
              <w:rPr>
                <w:rFonts w:hint="eastAsia" w:ascii="宋体" w:hAnsi="宋体" w:eastAsia="宋体" w:cs="宋体"/>
                <w:color w:val="000000"/>
                <w:sz w:val="24"/>
                <w:szCs w:val="24"/>
              </w:rPr>
            </w:pPr>
          </w:p>
          <w:p>
            <w:pPr>
              <w:spacing w:line="360" w:lineRule="auto"/>
              <w:ind w:firstLine="600"/>
              <w:jc w:val="both"/>
              <w:rPr>
                <w:rFonts w:hint="eastAsia" w:ascii="宋体" w:hAnsi="宋体" w:eastAsia="宋体" w:cs="宋体"/>
                <w:color w:val="000000"/>
                <w:sz w:val="24"/>
                <w:szCs w:val="24"/>
              </w:rPr>
            </w:pPr>
          </w:p>
          <w:p>
            <w:pPr>
              <w:spacing w:line="360" w:lineRule="auto"/>
              <w:ind w:firstLine="600"/>
              <w:jc w:val="both"/>
              <w:rPr>
                <w:rFonts w:hint="eastAsia" w:ascii="宋体" w:hAnsi="宋体" w:eastAsia="宋体" w:cs="宋体"/>
                <w:color w:val="000000"/>
                <w:sz w:val="24"/>
                <w:szCs w:val="24"/>
              </w:rPr>
            </w:pPr>
          </w:p>
          <w:p>
            <w:pPr>
              <w:spacing w:line="360" w:lineRule="auto"/>
              <w:ind w:firstLine="600"/>
              <w:jc w:val="both"/>
              <w:rPr>
                <w:rFonts w:hint="eastAsia" w:ascii="宋体" w:hAnsi="宋体" w:eastAsia="宋体" w:cs="宋体"/>
                <w:color w:val="000000"/>
                <w:sz w:val="24"/>
                <w:szCs w:val="24"/>
              </w:rPr>
            </w:pPr>
          </w:p>
          <w:p>
            <w:pPr>
              <w:spacing w:line="360" w:lineRule="auto"/>
              <w:ind w:firstLine="6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该项目实际路线总长7872米，具体线路走向见图</w:t>
            </w:r>
            <w:r>
              <w:rPr>
                <w:rFonts w:hint="eastAsia" w:ascii="宋体" w:hAnsi="宋体" w:eastAsia="宋体" w:cs="宋体"/>
                <w:color w:val="000000"/>
                <w:sz w:val="24"/>
                <w:szCs w:val="24"/>
                <w:lang w:val="en-US" w:eastAsia="zh-CN"/>
              </w:rPr>
              <w:t>4-5</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480685" cy="4035425"/>
                  <wp:effectExtent l="0" t="0" r="5715" b="3175"/>
                  <wp:docPr id="18" name="图片 5" descr="实际线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实际线路"/>
                          <pic:cNvPicPr>
                            <a:picLocks noChangeAspect="1"/>
                          </pic:cNvPicPr>
                        </pic:nvPicPr>
                        <pic:blipFill>
                          <a:blip r:embed="rId17"/>
                          <a:stretch>
                            <a:fillRect/>
                          </a:stretch>
                        </pic:blipFill>
                        <pic:spPr>
                          <a:xfrm>
                            <a:off x="0" y="0"/>
                            <a:ext cx="5480685" cy="4035425"/>
                          </a:xfrm>
                          <a:prstGeom prst="rect">
                            <a:avLst/>
                          </a:prstGeom>
                          <a:noFill/>
                          <a:ln>
                            <a:noFill/>
                          </a:ln>
                        </pic:spPr>
                      </pic:pic>
                    </a:graphicData>
                  </a:graphic>
                </wp:inline>
              </w:drawing>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2961640</wp:posOffset>
                      </wp:positionV>
                      <wp:extent cx="1028700" cy="4419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hint="eastAsia"/>
                                      <w:color w:val="FF0000"/>
                                    </w:rPr>
                                  </w:pPr>
                                  <w:r>
                                    <w:rPr>
                                      <w:rFonts w:hint="eastAsia"/>
                                      <w:color w:val="FF0000"/>
                                    </w:rPr>
                                    <w:t>主二路</w:t>
                                  </w:r>
                                </w:p>
                              </w:txbxContent>
                            </wps:txbx>
                            <wps:bodyPr upright="1"/>
                          </wps:wsp>
                        </a:graphicData>
                      </a:graphic>
                    </wp:anchor>
                  </w:drawing>
                </mc:Choice>
                <mc:Fallback>
                  <w:pict>
                    <v:shape id="_x0000_s1026" o:spid="_x0000_s1026" o:spt="202" type="#_x0000_t202" style="position:absolute;left:0pt;margin-left:319.5pt;margin-top:233.2pt;height:34.8pt;width:81pt;z-index:251663360;mso-width-relative:page;mso-height-relative:page;" filled="f" stroked="f" coordsize="21600,21600" o:gfxdata="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YG3YnY&#10;AAAACwEAAA8AAAAAAAAAAQAgAAAAIgAAAGRycy9kb3ducmV2LnhtbFBLAQIUABQAAAAIAIdO4kBK&#10;/UztrgEAAFADAAAOAAAAAAAAAAEAIAAAACcBAABkcnMvZTJvRG9jLnhtbFBLBQYAAAAABgAGAFkB&#10;AABHBQAAAAA=&#10;">
                      <v:fill on="f" focussize="0,0"/>
                      <v:stroke on="f"/>
                      <v:imagedata o:title=""/>
                      <o:lock v:ext="edit" aspectratio="f"/>
                      <v:textbox>
                        <w:txbxContent>
                          <w:p>
                            <w:pPr>
                              <w:rPr>
                                <w:rFonts w:hint="eastAsia"/>
                                <w:color w:val="FF0000"/>
                              </w:rPr>
                            </w:pPr>
                            <w:r>
                              <w:rPr>
                                <w:rFonts w:hint="eastAsia"/>
                                <w:color w:val="FF0000"/>
                              </w:rPr>
                              <w:t>主二路</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2228850</wp:posOffset>
                      </wp:positionH>
                      <wp:positionV relativeFrom="paragraph">
                        <wp:posOffset>3266440</wp:posOffset>
                      </wp:positionV>
                      <wp:extent cx="739140" cy="3962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39140" cy="396240"/>
                              </a:xfrm>
                              <a:prstGeom prst="rect">
                                <a:avLst/>
                              </a:prstGeom>
                              <a:noFill/>
                              <a:ln>
                                <a:noFill/>
                              </a:ln>
                            </wps:spPr>
                            <wps:txbx>
                              <w:txbxContent>
                                <w:p>
                                  <w:pPr>
                                    <w:rPr>
                                      <w:rFonts w:hint="eastAsia"/>
                                      <w:color w:val="FF0000"/>
                                    </w:rPr>
                                  </w:pPr>
                                  <w:r>
                                    <w:rPr>
                                      <w:rFonts w:hint="eastAsia"/>
                                      <w:color w:val="FF0000"/>
                                    </w:rPr>
                                    <w:t>主三路</w:t>
                                  </w:r>
                                </w:p>
                              </w:txbxContent>
                            </wps:txbx>
                            <wps:bodyPr upright="1"/>
                          </wps:wsp>
                        </a:graphicData>
                      </a:graphic>
                    </wp:anchor>
                  </w:drawing>
                </mc:Choice>
                <mc:Fallback>
                  <w:pict>
                    <v:shape id="_x0000_s1026" o:spid="_x0000_s1026" o:spt="202" type="#_x0000_t202" style="position:absolute;left:0pt;margin-left:175.5pt;margin-top:257.2pt;height:31.2pt;width:58.2pt;z-index:251662336;mso-width-relative:page;mso-height-relative:page;" filled="f" stroked="f" coordsize="21600,21600" o:gfxdata="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trHjLZ&#10;AAAACwEAAA8AAAAAAAAAAQAgAAAAIgAAAGRycy9kb3ducmV2LnhtbFBLAQIUABQAAAAIAIdO4kCD&#10;lF8yrQEAAE8DAAAOAAAAAAAAAAEAIAAAACgBAABkcnMvZTJvRG9jLnhtbFBLBQYAAAAABgAGAFkB&#10;AABHBQAAAAA=&#10;">
                      <v:fill on="f" focussize="0,0"/>
                      <v:stroke on="f"/>
                      <v:imagedata o:title=""/>
                      <o:lock v:ext="edit" aspectratio="f"/>
                      <v:textbox>
                        <w:txbxContent>
                          <w:p>
                            <w:pPr>
                              <w:rPr>
                                <w:rFonts w:hint="eastAsia"/>
                                <w:color w:val="FF0000"/>
                              </w:rPr>
                            </w:pPr>
                            <w:r>
                              <w:rPr>
                                <w:rFonts w:hint="eastAsia"/>
                                <w:color w:val="FF0000"/>
                              </w:rPr>
                              <w:t>主三路</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4568190</wp:posOffset>
                      </wp:positionH>
                      <wp:positionV relativeFrom="paragraph">
                        <wp:posOffset>1437640</wp:posOffset>
                      </wp:positionV>
                      <wp:extent cx="777240" cy="2895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77240" cy="289560"/>
                              </a:xfrm>
                              <a:prstGeom prst="rect">
                                <a:avLst/>
                              </a:prstGeom>
                              <a:noFill/>
                              <a:ln>
                                <a:noFill/>
                              </a:ln>
                            </wps:spPr>
                            <wps:txbx>
                              <w:txbxContent>
                                <w:p>
                                  <w:pPr>
                                    <w:rPr>
                                      <w:rFonts w:hint="eastAsia"/>
                                      <w:color w:val="FF0000"/>
                                    </w:rPr>
                                  </w:pPr>
                                  <w:r>
                                    <w:rPr>
                                      <w:rFonts w:hint="eastAsia"/>
                                      <w:color w:val="FF0000"/>
                                    </w:rPr>
                                    <w:t>主一路</w:t>
                                  </w:r>
                                </w:p>
                              </w:txbxContent>
                            </wps:txbx>
                            <wps:bodyPr upright="1"/>
                          </wps:wsp>
                        </a:graphicData>
                      </a:graphic>
                    </wp:anchor>
                  </w:drawing>
                </mc:Choice>
                <mc:Fallback>
                  <w:pict>
                    <v:shape id="_x0000_s1026" o:spid="_x0000_s1026" o:spt="202" type="#_x0000_t202" style="position:absolute;left:0pt;margin-left:359.7pt;margin-top:113.2pt;height:22.8pt;width:61.2pt;z-index:251661312;mso-width-relative:page;mso-height-relative:page;" filled="f" stroked="f" coordsize="21600,21600" o:gfxdata="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9kfCjZ&#10;AAAACwEAAA8AAAAAAAAAAQAgAAAAIgAAAGRycy9kb3ducmV2LnhtbFBLAQIUABQAAAAIAIdO4kBf&#10;qzRhrQEAAE8DAAAOAAAAAAAAAAEAIAAAACgBAABkcnMvZTJvRG9jLnhtbFBLBQYAAAAABgAGAFkB&#10;AABHBQAAAAA=&#10;">
                      <v:fill on="f" focussize="0,0"/>
                      <v:stroke on="f"/>
                      <v:imagedata o:title=""/>
                      <o:lock v:ext="edit" aspectratio="f"/>
                      <v:textbox>
                        <w:txbxContent>
                          <w:p>
                            <w:pPr>
                              <w:rPr>
                                <w:rFonts w:hint="eastAsia"/>
                                <w:color w:val="FF0000"/>
                              </w:rPr>
                            </w:pPr>
                            <w:r>
                              <w:rPr>
                                <w:rFonts w:hint="eastAsia"/>
                                <w:color w:val="FF0000"/>
                              </w:rPr>
                              <w:t>主一路</w:t>
                            </w:r>
                          </w:p>
                        </w:txbxContent>
                      </v:textbox>
                    </v:shape>
                  </w:pict>
                </mc:Fallback>
              </mc:AlternateContent>
            </w:r>
          </w:p>
          <w:p>
            <w:pPr>
              <w:spacing w:line="360" w:lineRule="auto"/>
              <w:ind w:firstLine="600"/>
              <w:jc w:val="center"/>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sz w:val="24"/>
                <w:szCs w:val="24"/>
                <w:lang w:val="en-US" w:eastAsia="zh-CN"/>
              </w:rPr>
              <w:t>4-5</w:t>
            </w:r>
            <w:r>
              <w:rPr>
                <w:rFonts w:hint="eastAsia" w:ascii="宋体" w:hAnsi="宋体" w:eastAsia="宋体" w:cs="宋体"/>
                <w:sz w:val="24"/>
                <w:szCs w:val="24"/>
              </w:rPr>
              <w:t xml:space="preserve">  道路走向</w:t>
            </w:r>
          </w:p>
          <w:p>
            <w:pPr>
              <w:jc w:val="both"/>
              <w:textAlignment w:val="center"/>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trPr>
        <w:tc>
          <w:tcPr>
            <w:tcW w:w="8319" w:type="dxa"/>
            <w:gridSpan w:val="2"/>
          </w:tcPr>
          <w:p>
            <w:pPr>
              <w:spacing w:line="360" w:lineRule="auto"/>
              <w:ind w:firstLine="482" w:firstLineChars="200"/>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2、实际工程量及工程建设变化情况，说明工程变化原因：</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(1)主一路（K0+000~K2+160)段</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环评设计长度2.371km，双向两车道，实际建设长度2.16km，双向六车道（含非机动车道）</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(2)主二路（K0+000~K3+300.139)段</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环评设计长度10.904km，双向两车道，实际建设长度3.3km，双向六车道。</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(3)主三路（K0+000~K2+412.614)段</w:t>
            </w:r>
          </w:p>
          <w:p>
            <w:pPr>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环评设计长度2.278km，双向两车道，实际建设长度2.412km，双向六车道。</w:t>
            </w:r>
          </w:p>
          <w:p>
            <w:pPr>
              <w:spacing w:line="360" w:lineRule="auto"/>
              <w:ind w:firstLine="482" w:firstLineChars="200"/>
              <w:jc w:val="both"/>
              <w:rPr>
                <w:rFonts w:hint="eastAsia" w:ascii="宋体" w:hAnsi="宋体" w:eastAsia="宋体" w:cs="宋体"/>
                <w:b/>
                <w:bCs/>
                <w:color w:val="000000"/>
                <w:sz w:val="24"/>
                <w:szCs w:val="24"/>
                <w:lang w:val="en-US" w:eastAsia="zh-CN"/>
              </w:rPr>
            </w:pPr>
            <w:bookmarkStart w:id="23" w:name="_Toc24193"/>
            <w:r>
              <w:rPr>
                <w:rFonts w:hint="eastAsia" w:ascii="宋体" w:hAnsi="宋体" w:eastAsia="宋体" w:cs="宋体"/>
                <w:b/>
                <w:bCs/>
                <w:color w:val="000000"/>
                <w:sz w:val="24"/>
                <w:szCs w:val="24"/>
                <w:lang w:val="en-US" w:eastAsia="zh-CN"/>
              </w:rPr>
              <w:t>3、主要设计指标变化</w:t>
            </w:r>
            <w:bookmarkEnd w:id="23"/>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相比环评阶段，验收调查阶段工程车道数、路面宽度等主要技术指标略有微调外，其余路段主要技术指标基本未发生变化，工程主要技术指标变化情况见表2.3-2</w:t>
            </w:r>
          </w:p>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表 2.3-2 博湖县博斯腾湖乡基础设施建设项目-道路工程主要设计指标对照表</w:t>
            </w:r>
          </w:p>
          <w:tbl>
            <w:tblPr>
              <w:tblStyle w:val="12"/>
              <w:tblW w:w="4998" w:type="pct"/>
              <w:tblInd w:w="0" w:type="dxa"/>
              <w:tblLayout w:type="fixed"/>
              <w:tblCellMar>
                <w:top w:w="0" w:type="dxa"/>
                <w:left w:w="0" w:type="dxa"/>
                <w:bottom w:w="0" w:type="dxa"/>
                <w:right w:w="0" w:type="dxa"/>
              </w:tblCellMar>
            </w:tblPr>
            <w:tblGrid>
              <w:gridCol w:w="1020"/>
              <w:gridCol w:w="880"/>
              <w:gridCol w:w="2134"/>
              <w:gridCol w:w="1379"/>
              <w:gridCol w:w="1308"/>
              <w:gridCol w:w="1379"/>
            </w:tblGrid>
            <w:tr>
              <w:tblPrEx>
                <w:tblCellMar>
                  <w:top w:w="0" w:type="dxa"/>
                  <w:left w:w="0" w:type="dxa"/>
                  <w:bottom w:w="0" w:type="dxa"/>
                  <w:right w:w="0" w:type="dxa"/>
                </w:tblCellMar>
              </w:tblPrEx>
              <w:trPr>
                <w:trHeight w:val="288" w:hRule="atLeast"/>
              </w:trPr>
              <w:tc>
                <w:tcPr>
                  <w:tcW w:w="630"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指标名称</w:t>
                  </w:r>
                </w:p>
              </w:tc>
              <w:tc>
                <w:tcPr>
                  <w:tcW w:w="543"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单位</w:t>
                  </w:r>
                </w:p>
              </w:tc>
              <w:tc>
                <w:tcPr>
                  <w:tcW w:w="2168"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验收调查阶段</w:t>
                  </w:r>
                </w:p>
              </w:tc>
              <w:tc>
                <w:tcPr>
                  <w:tcW w:w="1658"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环评阶段</w:t>
                  </w:r>
                </w:p>
              </w:tc>
            </w:tr>
            <w:tr>
              <w:tblPrEx>
                <w:tblCellMar>
                  <w:top w:w="0" w:type="dxa"/>
                  <w:left w:w="0" w:type="dxa"/>
                  <w:bottom w:w="0" w:type="dxa"/>
                  <w:right w:w="0" w:type="dxa"/>
                </w:tblCellMar>
              </w:tblPrEx>
              <w:trPr>
                <w:trHeight w:val="288" w:hRule="atLeast"/>
              </w:trPr>
              <w:tc>
                <w:tcPr>
                  <w:tcW w:w="630"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c>
                <w:tcPr>
                  <w:tcW w:w="543"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主路</w:t>
                  </w:r>
                </w:p>
              </w:tc>
              <w:tc>
                <w:tcPr>
                  <w:tcW w:w="8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支路</w:t>
                  </w:r>
                </w:p>
              </w:tc>
              <w:tc>
                <w:tcPr>
                  <w:tcW w:w="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主路</w:t>
                  </w:r>
                </w:p>
              </w:tc>
              <w:tc>
                <w:tcPr>
                  <w:tcW w:w="8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支路</w:t>
                  </w:r>
                </w:p>
              </w:tc>
            </w:tr>
            <w:tr>
              <w:tblPrEx>
                <w:tblCellMar>
                  <w:top w:w="0" w:type="dxa"/>
                  <w:left w:w="0" w:type="dxa"/>
                  <w:bottom w:w="0" w:type="dxa"/>
                  <w:right w:w="0" w:type="dxa"/>
                </w:tblCellMar>
              </w:tblPrEx>
              <w:trPr>
                <w:trHeight w:val="576" w:hRule="atLeast"/>
              </w:trPr>
              <w:tc>
                <w:tcPr>
                  <w:tcW w:w="6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设计速度</w:t>
                  </w:r>
                </w:p>
              </w:tc>
              <w:tc>
                <w:tcPr>
                  <w:tcW w:w="5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km/h</w:t>
                  </w:r>
                </w:p>
              </w:tc>
              <w:tc>
                <w:tcPr>
                  <w:tcW w:w="13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40</w:t>
                  </w:r>
                </w:p>
              </w:tc>
              <w:tc>
                <w:tcPr>
                  <w:tcW w:w="8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8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tblPrEx>
                <w:tblCellMar>
                  <w:top w:w="0" w:type="dxa"/>
                  <w:left w:w="0" w:type="dxa"/>
                  <w:bottom w:w="0" w:type="dxa"/>
                  <w:right w:w="0" w:type="dxa"/>
                </w:tblCellMar>
              </w:tblPrEx>
              <w:trPr>
                <w:trHeight w:val="556" w:hRule="atLeast"/>
              </w:trPr>
              <w:tc>
                <w:tcPr>
                  <w:tcW w:w="630"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路面宽度</w:t>
                  </w:r>
                </w:p>
              </w:tc>
              <w:tc>
                <w:tcPr>
                  <w:tcW w:w="543"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m</w:t>
                  </w:r>
                </w:p>
              </w:tc>
              <w:tc>
                <w:tcPr>
                  <w:tcW w:w="13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主一路22m</w:t>
                  </w:r>
                </w:p>
              </w:tc>
              <w:tc>
                <w:tcPr>
                  <w:tcW w:w="850"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807"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10.5</w:t>
                  </w:r>
                </w:p>
                <w:p>
                  <w:pPr>
                    <w:jc w:val="center"/>
                    <w:rPr>
                      <w:rFonts w:hint="eastAsia" w:ascii="宋体" w:hAnsi="宋体" w:eastAsia="宋体" w:cs="宋体"/>
                      <w:color w:val="000000"/>
                      <w:sz w:val="24"/>
                      <w:szCs w:val="24"/>
                    </w:rPr>
                  </w:pPr>
                </w:p>
              </w:tc>
              <w:tc>
                <w:tcPr>
                  <w:tcW w:w="850"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w:t>
                  </w:r>
                </w:p>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572" w:hRule="atLeast"/>
              </w:trPr>
              <w:tc>
                <w:tcPr>
                  <w:tcW w:w="630" w:type="pct"/>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lang w:bidi="ar"/>
                    </w:rPr>
                  </w:pPr>
                </w:p>
              </w:tc>
              <w:tc>
                <w:tcPr>
                  <w:tcW w:w="543" w:type="pct"/>
                  <w:vMerge w:val="continue"/>
                  <w:tcBorders>
                    <w:left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lang w:bidi="ar"/>
                    </w:rPr>
                  </w:pPr>
                </w:p>
              </w:tc>
              <w:tc>
                <w:tcPr>
                  <w:tcW w:w="13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主二路25m</w:t>
                  </w:r>
                </w:p>
              </w:tc>
              <w:tc>
                <w:tcPr>
                  <w:tcW w:w="850"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c>
                <w:tcPr>
                  <w:tcW w:w="807"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c>
                <w:tcPr>
                  <w:tcW w:w="850" w:type="pct"/>
                  <w:vMerge w:val="continue"/>
                  <w:tcBorders>
                    <w:left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trPr>
              <w:tc>
                <w:tcPr>
                  <w:tcW w:w="630"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lang w:bidi="ar"/>
                    </w:rPr>
                  </w:pPr>
                </w:p>
              </w:tc>
              <w:tc>
                <w:tcPr>
                  <w:tcW w:w="543"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lang w:bidi="ar"/>
                    </w:rPr>
                  </w:pPr>
                </w:p>
              </w:tc>
              <w:tc>
                <w:tcPr>
                  <w:tcW w:w="13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b/>
                      <w:bCs/>
                      <w:sz w:val="24"/>
                      <w:szCs w:val="24"/>
                      <w:lang w:bidi="ar"/>
                    </w:rPr>
                  </w:pPr>
                  <w:r>
                    <w:rPr>
                      <w:rFonts w:hint="eastAsia" w:ascii="宋体" w:hAnsi="宋体" w:eastAsia="宋体" w:cs="宋体"/>
                      <w:sz w:val="24"/>
                      <w:szCs w:val="24"/>
                      <w:lang w:bidi="ar"/>
                    </w:rPr>
                    <w:t>主二路25m</w:t>
                  </w:r>
                </w:p>
              </w:tc>
              <w:tc>
                <w:tcPr>
                  <w:tcW w:w="850"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c>
                <w:tcPr>
                  <w:tcW w:w="807"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c>
                <w:tcPr>
                  <w:tcW w:w="850"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576" w:hRule="atLeast"/>
              </w:trPr>
              <w:tc>
                <w:tcPr>
                  <w:tcW w:w="6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车道数</w:t>
                  </w:r>
                </w:p>
              </w:tc>
              <w:tc>
                <w:tcPr>
                  <w:tcW w:w="5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w:t>
                  </w:r>
                </w:p>
              </w:tc>
              <w:tc>
                <w:tcPr>
                  <w:tcW w:w="13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双向六车道</w:t>
                  </w:r>
                </w:p>
              </w:tc>
              <w:tc>
                <w:tcPr>
                  <w:tcW w:w="8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8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双向两车道</w:t>
                  </w:r>
                </w:p>
              </w:tc>
              <w:tc>
                <w:tcPr>
                  <w:tcW w:w="8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双向两车道</w:t>
                  </w:r>
                </w:p>
              </w:tc>
            </w:tr>
          </w:tbl>
          <w:p>
            <w:pPr>
              <w:keepNext w:val="0"/>
              <w:keepLines w:val="0"/>
              <w:widowControl/>
              <w:suppressLineNumbers w:val="0"/>
              <w:jc w:val="left"/>
              <w:rPr>
                <w:rFonts w:hint="eastAsia" w:ascii="宋体" w:hAnsi="宋体" w:eastAsia="宋体" w:cs="宋体"/>
                <w:sz w:val="24"/>
                <w:szCs w:val="24"/>
              </w:rPr>
            </w:pPr>
          </w:p>
          <w:p>
            <w:pPr>
              <w:numPr>
                <w:ilvl w:val="0"/>
                <w:numId w:val="0"/>
              </w:numPr>
              <w:spacing w:line="360" w:lineRule="auto"/>
              <w:ind w:right="0" w:rightChars="0"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4、交通量 </w:t>
            </w:r>
            <w:bookmarkStart w:id="24" w:name="_Toc8516"/>
          </w:p>
          <w:p>
            <w:pPr>
              <w:numPr>
                <w:ilvl w:val="0"/>
                <w:numId w:val="0"/>
              </w:numPr>
              <w:spacing w:line="360" w:lineRule="auto"/>
              <w:ind w:right="0" w:rightChars="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预测交通量</w:t>
            </w:r>
            <w:bookmarkEnd w:id="24"/>
            <w:r>
              <w:rPr>
                <w:rFonts w:hint="eastAsia" w:ascii="宋体" w:hAnsi="宋体" w:eastAsia="宋体" w:cs="宋体"/>
                <w:color w:val="000000"/>
                <w:sz w:val="24"/>
                <w:szCs w:val="24"/>
              </w:rPr>
              <w:t xml:space="preserve"> </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评价交通量预测值引自《博湖县工业园区基础设施建设项目可能性研究报告》中的数据。昼夜间车流量比例约为 2:1（昼间 8:00—24：00，夜间 24：00—8:00）根据可研资料预测主干道及支路交通流量见表</w:t>
            </w:r>
            <w:r>
              <w:rPr>
                <w:rFonts w:hint="eastAsia" w:cs="宋体"/>
                <w:color w:val="000000"/>
                <w:sz w:val="24"/>
                <w:szCs w:val="24"/>
                <w:lang w:val="en-US" w:eastAsia="zh-CN"/>
              </w:rPr>
              <w:t>2.4-1</w:t>
            </w:r>
            <w:r>
              <w:rPr>
                <w:rFonts w:hint="eastAsia" w:ascii="宋体" w:hAnsi="宋体" w:eastAsia="宋体" w:cs="宋体"/>
                <w:color w:val="000000"/>
                <w:sz w:val="24"/>
                <w:szCs w:val="24"/>
              </w:rPr>
              <w:t>、表</w:t>
            </w:r>
            <w:r>
              <w:rPr>
                <w:rFonts w:hint="eastAsia" w:cs="宋体"/>
                <w:color w:val="000000"/>
                <w:sz w:val="24"/>
                <w:szCs w:val="24"/>
                <w:lang w:val="en-US" w:eastAsia="zh-CN"/>
              </w:rPr>
              <w:t>2.4-2</w:t>
            </w:r>
            <w:r>
              <w:rPr>
                <w:rFonts w:hint="eastAsia" w:ascii="宋体" w:hAnsi="宋体" w:eastAsia="宋体" w:cs="宋体"/>
                <w:color w:val="000000"/>
                <w:sz w:val="24"/>
                <w:szCs w:val="24"/>
              </w:rPr>
              <w:t>（主干道为连接园区外部道路，车流量较大）。</w:t>
            </w:r>
          </w:p>
          <w:p>
            <w:pPr>
              <w:spacing w:line="360" w:lineRule="auto"/>
              <w:jc w:val="center"/>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w:t>
            </w:r>
            <w:r>
              <w:rPr>
                <w:rFonts w:hint="eastAsia" w:cs="宋体"/>
                <w:color w:val="000000"/>
                <w:sz w:val="24"/>
                <w:szCs w:val="24"/>
                <w:lang w:val="en-US" w:eastAsia="zh-CN"/>
              </w:rPr>
              <w:t>2.4-1</w:t>
            </w:r>
            <w:r>
              <w:rPr>
                <w:rFonts w:hint="eastAsia" w:ascii="宋体" w:hAnsi="宋体" w:eastAsia="宋体" w:cs="宋体"/>
                <w:color w:val="000000"/>
                <w:sz w:val="24"/>
                <w:szCs w:val="24"/>
              </w:rPr>
              <w:t xml:space="preserve">  主干道 预测近、中、远期车流量预测表</w:t>
            </w:r>
            <w:r>
              <w:rPr>
                <w:rFonts w:hint="eastAsia" w:ascii="宋体" w:hAnsi="宋体" w:eastAsia="宋体" w:cs="宋体"/>
                <w:sz w:val="24"/>
                <w:szCs w:val="24"/>
              </w:rPr>
              <w:drawing>
                <wp:inline distT="0" distB="0" distL="114300" distR="114300">
                  <wp:extent cx="5471160" cy="1729740"/>
                  <wp:effectExtent l="0" t="0" r="0" b="762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18"/>
                          <a:stretch>
                            <a:fillRect/>
                          </a:stretch>
                        </pic:blipFill>
                        <pic:spPr>
                          <a:xfrm>
                            <a:off x="0" y="0"/>
                            <a:ext cx="5471160" cy="1729740"/>
                          </a:xfrm>
                          <a:prstGeom prst="rect">
                            <a:avLst/>
                          </a:prstGeom>
                          <a:noFill/>
                          <a:ln>
                            <a:noFill/>
                          </a:ln>
                        </pic:spPr>
                      </pic:pic>
                    </a:graphicData>
                  </a:graphic>
                </wp:inline>
              </w:drawing>
            </w:r>
          </w:p>
          <w:p>
            <w:pPr>
              <w:spacing w:line="360" w:lineRule="auto"/>
              <w:ind w:firstLine="600"/>
              <w:jc w:val="center"/>
              <w:rPr>
                <w:rFonts w:hint="eastAsia" w:ascii="宋体" w:hAnsi="宋体" w:eastAsia="宋体" w:cs="宋体"/>
                <w:color w:val="000000"/>
                <w:sz w:val="24"/>
                <w:szCs w:val="24"/>
              </w:rPr>
            </w:pPr>
          </w:p>
          <w:p>
            <w:pPr>
              <w:spacing w:line="360" w:lineRule="auto"/>
              <w:ind w:firstLine="6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w:t>
            </w:r>
            <w:r>
              <w:rPr>
                <w:rFonts w:hint="eastAsia" w:cs="宋体"/>
                <w:color w:val="000000"/>
                <w:sz w:val="24"/>
                <w:szCs w:val="24"/>
                <w:lang w:val="en-US" w:eastAsia="zh-CN"/>
              </w:rPr>
              <w:t>2.4-2</w:t>
            </w:r>
            <w:r>
              <w:rPr>
                <w:rFonts w:hint="eastAsia" w:ascii="宋体" w:hAnsi="宋体" w:eastAsia="宋体" w:cs="宋体"/>
                <w:color w:val="000000"/>
                <w:sz w:val="24"/>
                <w:szCs w:val="24"/>
              </w:rPr>
              <w:t xml:space="preserve">  支路 预测近、中、远期车流量预测表</w:t>
            </w:r>
          </w:p>
          <w:p>
            <w:pPr>
              <w:spacing w:line="360" w:lineRule="auto"/>
              <w:jc w:val="both"/>
              <w:rPr>
                <w:rFonts w:hint="eastAsia" w:ascii="宋体" w:hAnsi="宋体" w:eastAsia="宋体" w:cs="宋体"/>
                <w:color w:val="000000"/>
                <w:sz w:val="24"/>
                <w:szCs w:val="24"/>
              </w:rPr>
            </w:pPr>
            <w:r>
              <w:rPr>
                <w:rFonts w:hint="eastAsia" w:ascii="宋体" w:hAnsi="宋体" w:eastAsia="宋体" w:cs="宋体"/>
                <w:sz w:val="24"/>
                <w:szCs w:val="24"/>
              </w:rPr>
              <w:drawing>
                <wp:inline distT="0" distB="0" distL="114300" distR="114300">
                  <wp:extent cx="5487035" cy="1695450"/>
                  <wp:effectExtent l="0" t="0" r="14605" b="11430"/>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r:embed="rId19"/>
                          <a:stretch>
                            <a:fillRect/>
                          </a:stretch>
                        </pic:blipFill>
                        <pic:spPr>
                          <a:xfrm>
                            <a:off x="0" y="0"/>
                            <a:ext cx="5487035" cy="1695450"/>
                          </a:xfrm>
                          <a:prstGeom prst="rect">
                            <a:avLst/>
                          </a:prstGeom>
                          <a:noFill/>
                          <a:ln>
                            <a:noFill/>
                          </a:ln>
                        </pic:spPr>
                      </pic:pic>
                    </a:graphicData>
                  </a:graphic>
                </wp:inline>
              </w:drawing>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本工程的车辆构成比例为：小型车 80%，中型车 10%，大型车 10%；</w:t>
            </w:r>
          </w:p>
          <w:p>
            <w:pPr>
              <w:numPr>
                <w:ilvl w:val="0"/>
                <w:numId w:val="0"/>
              </w:numPr>
              <w:spacing w:line="360" w:lineRule="auto"/>
              <w:ind w:right="0" w:rightChars="0" w:firstLine="480" w:firstLineChars="200"/>
              <w:jc w:val="both"/>
              <w:rPr>
                <w:rFonts w:hint="eastAsia" w:ascii="宋体" w:hAnsi="宋体" w:eastAsia="宋体" w:cs="宋体"/>
                <w:color w:val="000000"/>
                <w:sz w:val="24"/>
                <w:szCs w:val="24"/>
                <w:lang w:eastAsia="zh-CN"/>
              </w:rPr>
            </w:pPr>
            <w:bookmarkStart w:id="25" w:name="_Toc429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）实际交通量</w:t>
            </w:r>
            <w:bookmarkEnd w:id="25"/>
            <w:r>
              <w:rPr>
                <w:rFonts w:hint="eastAsia" w:ascii="宋体" w:hAnsi="宋体" w:eastAsia="宋体" w:cs="宋体"/>
                <w:color w:val="000000"/>
                <w:sz w:val="24"/>
                <w:szCs w:val="24"/>
                <w:lang w:eastAsia="zh-CN"/>
              </w:rPr>
              <w:t xml:space="preserve"> </w:t>
            </w:r>
          </w:p>
          <w:p>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根据对本工程开展竣工环保验收监测时的车流量观测结果统计数据。本工程现状车流量。主干道平均3辆/小时，支路平均0.5辆/小时。</w:t>
            </w:r>
          </w:p>
          <w:p>
            <w:pPr>
              <w:numPr>
                <w:ilvl w:val="0"/>
                <w:numId w:val="0"/>
              </w:numPr>
              <w:spacing w:line="360" w:lineRule="auto"/>
              <w:ind w:right="0" w:rightChars="0" w:firstLine="482" w:firstLineChars="200"/>
              <w:jc w:val="both"/>
              <w:rPr>
                <w:rFonts w:hint="eastAsia" w:ascii="宋体" w:hAnsi="宋体" w:eastAsia="宋体" w:cs="宋体"/>
                <w:b/>
                <w:bCs/>
                <w:color w:val="000000"/>
                <w:sz w:val="24"/>
                <w:szCs w:val="24"/>
                <w:lang w:val="en-US" w:eastAsia="zh-CN"/>
              </w:rPr>
            </w:pPr>
            <w:bookmarkStart w:id="26" w:name="_Toc8752"/>
            <w:r>
              <w:rPr>
                <w:rFonts w:hint="eastAsia" w:ascii="宋体" w:hAnsi="宋体" w:eastAsia="宋体" w:cs="宋体"/>
                <w:b/>
                <w:bCs/>
                <w:color w:val="000000"/>
                <w:sz w:val="24"/>
                <w:szCs w:val="24"/>
                <w:lang w:val="en-US" w:eastAsia="zh-CN"/>
              </w:rPr>
              <w:t>5、环保投资</w:t>
            </w:r>
            <w:bookmarkEnd w:id="26"/>
            <w:r>
              <w:rPr>
                <w:rFonts w:hint="eastAsia" w:ascii="宋体" w:hAnsi="宋体" w:eastAsia="宋体" w:cs="宋体"/>
                <w:b/>
                <w:bCs/>
                <w:color w:val="000000"/>
                <w:sz w:val="24"/>
                <w:szCs w:val="24"/>
                <w:lang w:val="en-US" w:eastAsia="zh-CN"/>
              </w:rPr>
              <w:t xml:space="preserve"> </w:t>
            </w:r>
          </w:p>
          <w:p>
            <w:pPr>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本工程环评总投资9229.99万元实际总投资5227.93万元，环评环保投资实际193万元环保投资为 156.83万元。实际环保投资占项目总投资为 3％。</w:t>
            </w:r>
            <w:bookmarkStart w:id="27" w:name="_Toc30967"/>
            <w:bookmarkStart w:id="28" w:name="_Toc23511"/>
            <w:bookmarkStart w:id="29" w:name="_Toc2143"/>
            <w:bookmarkStart w:id="30" w:name="_Toc14912"/>
          </w:p>
          <w:p>
            <w:pPr>
              <w:bidi w:val="0"/>
              <w:jc w:val="center"/>
              <w:rPr>
                <w:rFonts w:hint="eastAsia" w:ascii="宋体" w:hAnsi="宋体" w:eastAsia="宋体" w:cs="宋体"/>
                <w:color w:val="000000"/>
                <w:sz w:val="24"/>
                <w:szCs w:val="24"/>
                <w:lang w:val="en-US" w:eastAsia="zh-CN"/>
              </w:rPr>
            </w:pPr>
          </w:p>
          <w:p>
            <w:pPr>
              <w:bidi w:val="0"/>
              <w:jc w:val="center"/>
              <w:rPr>
                <w:rFonts w:hint="default"/>
                <w:b w:val="0"/>
                <w:bCs w:val="0"/>
                <w:sz w:val="24"/>
                <w:szCs w:val="24"/>
                <w:lang w:val="en-US" w:eastAsia="zh-CN"/>
              </w:rPr>
            </w:pPr>
            <w:r>
              <w:rPr>
                <w:rFonts w:hint="default"/>
                <w:b w:val="0"/>
                <w:bCs w:val="0"/>
                <w:sz w:val="24"/>
                <w:szCs w:val="24"/>
                <w:lang w:val="en-US" w:eastAsia="zh-CN"/>
              </w:rPr>
              <w:t>表</w:t>
            </w:r>
            <w:r>
              <w:rPr>
                <w:rFonts w:hint="eastAsia"/>
                <w:b w:val="0"/>
                <w:bCs w:val="0"/>
                <w:sz w:val="24"/>
                <w:szCs w:val="24"/>
                <w:lang w:val="en-US" w:eastAsia="zh-CN"/>
              </w:rPr>
              <w:t>2.5-1</w:t>
            </w:r>
            <w:r>
              <w:rPr>
                <w:rFonts w:hint="default"/>
                <w:b w:val="0"/>
                <w:bCs w:val="0"/>
                <w:sz w:val="24"/>
                <w:szCs w:val="24"/>
                <w:lang w:val="en-US" w:eastAsia="zh-CN"/>
              </w:rPr>
              <w:t xml:space="preserve">  环保投资统计表</w:t>
            </w:r>
            <w:bookmarkEnd w:id="27"/>
            <w:bookmarkEnd w:id="28"/>
            <w:bookmarkEnd w:id="29"/>
            <w:bookmarkEnd w:id="30"/>
          </w:p>
          <w:tbl>
            <w:tblPr>
              <w:tblStyle w:val="13"/>
              <w:tblW w:w="81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627"/>
              <w:gridCol w:w="3230"/>
              <w:gridCol w:w="1261"/>
              <w:gridCol w:w="11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项目</w:t>
                  </w: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治理对象</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环保设施</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环评设计投资（万元）</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实际投资（万元）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施工期</w:t>
                  </w: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生态保护</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划定施工范围，施工范围控制在道 路红线内，施工严格按照施工范围 进行；根据道路沿线具体情况，准确计算土石方需用量，从而准确购 入砂石料数量，施工结束后</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应立即做好堆料场的平整恢复工作，尽 早恢复自然植被，或人工种草种树进行绿化；明确料场、材料堆放场的位置及范围，并在施工中严格遵守，禁止随意扩大占地范围</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噪声</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尽量采用低噪声机具；施工人员个 人噪声防护</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粉尘</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料场及运输线路定时洒水降尘，及时清除尘土；施工区域中产尘点采 取遮盖措施，垫层作业在有风天气 洒水降尘；建材渣类运输车辆篷布 覆盖，禁止冒顶装载和洒漏。</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废水</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生产废水隔油沉淀处理后尽量回用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固废</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弃土填埋，施工生活垃圾环卫处理</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运营期</w:t>
                  </w: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噪声</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严格管制车辆、使用降噪路面</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16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固废</w:t>
                  </w:r>
                </w:p>
              </w:tc>
              <w:tc>
                <w:tcPr>
                  <w:tcW w:w="32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生活垃圾环卫处理，道路养护</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总计</w:t>
                  </w:r>
                </w:p>
              </w:tc>
              <w:tc>
                <w:tcPr>
                  <w:tcW w:w="485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占总投资的0.30%</w:t>
                  </w:r>
                </w:p>
              </w:tc>
              <w:tc>
                <w:tcPr>
                  <w:tcW w:w="12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w:t>
                  </w:r>
                </w:p>
              </w:tc>
              <w:tc>
                <w:tcPr>
                  <w:tcW w:w="11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156.83</w:t>
                  </w:r>
                </w:p>
              </w:tc>
            </w:tr>
          </w:tbl>
          <w:p>
            <w:pPr>
              <w:numPr>
                <w:ilvl w:val="0"/>
                <w:numId w:val="0"/>
              </w:numPr>
              <w:spacing w:line="360" w:lineRule="auto"/>
              <w:ind w:right="0" w:rightChars="0" w:firstLine="480" w:firstLineChars="200"/>
              <w:jc w:val="both"/>
              <w:rPr>
                <w:rFonts w:hint="eastAsia" w:ascii="宋体" w:hAnsi="宋体" w:eastAsia="宋体" w:cs="宋体"/>
                <w:color w:val="000000"/>
                <w:sz w:val="24"/>
                <w:szCs w:val="24"/>
                <w:lang w:val="en-US" w:eastAsia="zh-CN"/>
              </w:rPr>
            </w:pPr>
          </w:p>
          <w:p>
            <w:pPr>
              <w:jc w:val="both"/>
              <w:textAlignment w:val="center"/>
              <w:rPr>
                <w:rFonts w:hint="eastAsia" w:ascii="宋体" w:hAnsi="宋体" w:eastAsia="宋体" w:cs="宋体"/>
                <w:color w:val="000000"/>
                <w:sz w:val="24"/>
                <w:szCs w:val="24"/>
                <w:lang w:val="en-US" w:eastAsia="zh-CN" w:bidi="ar"/>
              </w:rPr>
            </w:pPr>
          </w:p>
        </w:tc>
      </w:tr>
    </w:tbl>
    <w:p>
      <w:pPr>
        <w:pStyle w:val="3"/>
        <w:bidi w:val="0"/>
        <w:rPr>
          <w:rFonts w:hint="eastAsia"/>
          <w:sz w:val="28"/>
          <w:szCs w:val="28"/>
          <w:lang w:eastAsia="zh-CN"/>
        </w:rPr>
      </w:pPr>
      <w:bookmarkStart w:id="31" w:name="_Toc25423"/>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eastAsia"/>
          <w:sz w:val="28"/>
          <w:szCs w:val="28"/>
          <w:lang w:eastAsia="zh-CN"/>
        </w:rPr>
      </w:pPr>
    </w:p>
    <w:p>
      <w:pPr>
        <w:pStyle w:val="3"/>
        <w:bidi w:val="0"/>
        <w:rPr>
          <w:rFonts w:hint="default"/>
          <w:lang w:val="en-US" w:eastAsia="zh-CN"/>
        </w:rPr>
      </w:pPr>
      <w:r>
        <w:rPr>
          <w:rFonts w:hint="eastAsia"/>
          <w:sz w:val="28"/>
          <w:szCs w:val="28"/>
          <w:lang w:eastAsia="zh-CN"/>
        </w:rPr>
        <w:t>表五 环境影响评价回顾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7" w:hRule="atLeast"/>
        </w:trPr>
        <w:tc>
          <w:tcPr>
            <w:tcW w:w="8420"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环境影响评价的主要环境影响预测及结论（生态、声、大气、水、等）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一、环境影响分析结论（施工期）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大气环境影响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施工期环境空气污染以扬尘污染为主，主要来自施工扬尘、车辆行驶导致的二次扬尘等，针对扬尘污染主要采取了以下措施：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（1）根据环评报告要求，道路施工工地设置围挡，定期清理围挡落尘，拉运货物车辆和施工物料堆放加盖篷布。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（2）定期对施工现场路面清理和洒水抑尘工作。对路面开挖裸露土表、沟槽回填后的裸露土表、养护过程中裸露的道路渣土基层等进行洒水抑尘减少风起扬尘。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（3）本次道路路面全部为沥青混凝土路面，沥青为外购商品沥青，不设沥青搅拌站，仅在摊铺时产生少量沥青烟气。</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综上，工程施工期间虽然对沿线的环境空气质量造成了一定的影响，但这种影响是短暂的、轻微的，随着施工活动结束，影响也随之结束。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水环境影响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本项目施工期废水主要包括施工废水以及施工生活污水。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（1）施工废水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由于项目场地内不设立拌合站以及预制厂等临时工程，所以项目施工期不会产生 拌合废水以及预制废水，本项目施工时仅会产生一定量的材料冲洗水及车辆机械冲洗水等。本项目在施工场地内各设隔油沉淀池，废水由沉淀池收集，经沉淀除渣等处理后回用施工阶段不外排，施工结束后将沉淀池覆土掩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（2）生活污水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本项目租用园区西侧 5km 的博斯腾湖乡民房作为临时营地使用，施工期生活污水依托博斯腾湖乡集中式污水处理设施处理后排放。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3、声</w:t>
            </w:r>
            <w:r>
              <w:rPr>
                <w:rFonts w:hint="eastAsia" w:ascii="宋体" w:hAnsi="宋体" w:eastAsia="宋体" w:cs="宋体"/>
                <w:b/>
                <w:bCs/>
                <w:sz w:val="24"/>
                <w:szCs w:val="24"/>
                <w:lang w:eastAsia="zh-CN"/>
              </w:rPr>
              <w:t>环境影响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根据对施工单位的调查，在距施工场界平均约 50m 范围内，施工噪声对周围声环境影响较大。另一方面，施工物料运输车辆行驶产生的交通噪声也是不容忽视的。运输车辆行驶噪声将对运输道路沿线两侧 50m范围内产生比较显著的污染影响。特别是夜间物料运输车辆会干扰居民生活。</w:t>
            </w:r>
            <w:r>
              <w:rPr>
                <w:rFonts w:hint="eastAsia" w:ascii="宋体" w:hAnsi="宋体" w:eastAsia="宋体" w:cs="宋体"/>
                <w:sz w:val="24"/>
                <w:szCs w:val="24"/>
                <w:lang w:eastAsia="zh-CN"/>
              </w:rPr>
              <w:t>施工均安排在昼间进行。未收到当地民众投诉夜间施工事件。</w:t>
            </w:r>
            <w:r>
              <w:rPr>
                <w:rFonts w:hint="eastAsia" w:ascii="宋体" w:hAnsi="宋体" w:eastAsia="宋体" w:cs="宋体"/>
                <w:sz w:val="24"/>
                <w:szCs w:val="24"/>
              </w:rPr>
              <w:t>本项目处于工业园区，项目周边无居民区、医院、学校等敏感目标，施工期施工噪声对周边环境影响较小。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固体</w:t>
            </w:r>
            <w:r>
              <w:rPr>
                <w:rFonts w:hint="eastAsia" w:ascii="宋体" w:hAnsi="宋体" w:eastAsia="宋体" w:cs="宋体"/>
                <w:b/>
                <w:bCs/>
                <w:sz w:val="24"/>
                <w:szCs w:val="24"/>
                <w:lang w:eastAsia="zh-CN"/>
              </w:rPr>
              <w:t>废弃物影响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工程弃渣主要是施工阶段的废建筑垃圾、工程中的弃方、施工阶段沥青油层废料。项目施工阶段废建筑垃圾主要是水泥、废钢筋等建筑材料，此部分建筑材料量很少，均具有回收利用价值，可以回收利用。项目采用沥青混凝土路面，施工铺设过程可能会产生一定量的沥青油层废料，此部分油层废料属于危险废物，按照相关规定需要对其用防渗膜包裹后</w:t>
            </w:r>
            <w:r>
              <w:rPr>
                <w:rFonts w:hint="eastAsia" w:cs="宋体"/>
                <w:sz w:val="24"/>
                <w:szCs w:val="24"/>
                <w:lang w:eastAsia="zh-CN"/>
              </w:rPr>
              <w:t>由施工方回收处置</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二、</w:t>
            </w:r>
            <w:r>
              <w:rPr>
                <w:rFonts w:hint="eastAsia" w:ascii="宋体" w:hAnsi="宋体" w:eastAsia="宋体" w:cs="宋体"/>
                <w:b/>
                <w:bCs/>
                <w:sz w:val="24"/>
                <w:szCs w:val="24"/>
                <w:lang w:val="en-US" w:eastAsia="zh-CN"/>
              </w:rPr>
              <w:t>环境影响分析结论</w:t>
            </w:r>
            <w:r>
              <w:rPr>
                <w:rFonts w:hint="eastAsia" w:cs="宋体"/>
                <w:b/>
                <w:bCs/>
                <w:sz w:val="24"/>
                <w:szCs w:val="24"/>
                <w:lang w:val="en-US" w:eastAsia="zh-CN"/>
              </w:rPr>
              <w:t>（</w:t>
            </w:r>
            <w:r>
              <w:rPr>
                <w:rFonts w:hint="eastAsia" w:ascii="宋体" w:hAnsi="宋体" w:eastAsia="宋体" w:cs="宋体"/>
                <w:b/>
                <w:bCs/>
                <w:sz w:val="24"/>
                <w:szCs w:val="24"/>
                <w:lang w:val="en-US" w:eastAsia="zh-CN"/>
              </w:rPr>
              <w:t>运行期</w:t>
            </w:r>
            <w:r>
              <w:rPr>
                <w:rFonts w:hint="eastAsia" w:cs="宋体"/>
                <w:b/>
                <w:bCs/>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大气环境影响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运营期大气污染物主要是汽车尾气及少量扬尘。汽车尾气污染物主要来自曲轴箱漏气燃料系统挥发和排气筒排放，主要有CO 和 NO2；道路上行驶汽车轮胎接触地面使路面积尘扬起，产生二次扬尘污染；此外，在运送散装含尘物料时，由于洒落、风吹等原因，也使</w:t>
            </w:r>
            <w:r>
              <w:rPr>
                <w:rFonts w:hint="eastAsia" w:ascii="宋体" w:hAnsi="宋体" w:eastAsia="宋体" w:cs="宋体"/>
                <w:sz w:val="24"/>
                <w:szCs w:val="24"/>
                <w:lang w:val="en-US" w:eastAsia="zh-CN"/>
              </w:rPr>
              <w:t>物料</w:t>
            </w:r>
            <w:r>
              <w:rPr>
                <w:rFonts w:hint="eastAsia" w:ascii="宋体" w:hAnsi="宋体" w:eastAsia="宋体" w:cs="宋体"/>
                <w:sz w:val="24"/>
                <w:szCs w:val="24"/>
                <w:highlight w:val="none"/>
                <w:lang w:val="en-US" w:eastAsia="zh-CN"/>
              </w:rPr>
              <w:t>产生扬尘污染。随着全国对车辆尾气排放标准和车辆质量逐年提高，从长远来看，项目汽车尾气对周边环境空气质量将不会造成明显影响。</w:t>
            </w:r>
          </w:p>
          <w:p>
            <w:pPr>
              <w:keepNext w:val="0"/>
              <w:keepLines w:val="0"/>
              <w:pageBreakBefore w:val="0"/>
              <w:widowControl w:val="0"/>
              <w:kinsoku/>
              <w:wordWrap/>
              <w:overflowPunct/>
              <w:topLinePunct w:val="0"/>
              <w:autoSpaceDE w:val="0"/>
              <w:autoSpaceDN w:val="0"/>
              <w:bidi w:val="0"/>
              <w:adjustRightInd/>
              <w:snapToGrid/>
              <w:spacing w:line="360" w:lineRule="auto"/>
              <w:ind w:firstLine="44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2、水环境影响</w:t>
            </w:r>
          </w:p>
          <w:p>
            <w:pPr>
              <w:keepNext w:val="0"/>
              <w:keepLines w:val="0"/>
              <w:pageBreakBefore w:val="0"/>
              <w:widowControl w:val="0"/>
              <w:kinsoku/>
              <w:wordWrap/>
              <w:overflowPunct/>
              <w:topLinePunct w:val="0"/>
              <w:autoSpaceDE w:val="0"/>
              <w:autoSpaceDN w:val="0"/>
              <w:bidi w:val="0"/>
              <w:adjustRightInd/>
              <w:snapToGrid/>
              <w:spacing w:line="360" w:lineRule="auto"/>
              <w:ind w:firstLine="4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正常情况下，降雨使路面积水，产生路面雨水径流，路面雨水径流污染物可能对 周边水环境产生一定影响，雨水径流主要污染物是悬浮物、石油类和有机物，污染物浓度受限于多种因素，车流量、车辆类型、降雨强度、灰尘沉降量和前期干燥时间都会影响污染物浓度。由于项目区气候条件因素影响，项目降水量远远大于蒸发量，项目区道路路面降雨形成的径流将很快蒸发殆尽。</w:t>
            </w:r>
          </w:p>
          <w:p>
            <w:pPr>
              <w:numPr>
                <w:ilvl w:val="0"/>
                <w:numId w:val="0"/>
              </w:numPr>
              <w:spacing w:line="360" w:lineRule="auto"/>
              <w:ind w:leftChars="200" w:right="0" w:righ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3、声环境影响</w:t>
            </w:r>
          </w:p>
          <w:p>
            <w:pPr>
              <w:pStyle w:val="25"/>
              <w:tabs>
                <w:tab w:val="left" w:pos="1029"/>
              </w:tabs>
              <w:spacing w:line="360" w:lineRule="auto"/>
              <w:ind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营运期噪声污染源主要为交通车辆行驶噪声。交通车辆在道路上行驶时，轮胎与路面之间的摩擦碰撞、汽车自身零部件的运转(如发动机、排气管等)以及偶发的驾驶员行为(如鸣笛、刹车等)都是产生噪声的原因，对环境影响不大。</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固体废弃物环境影响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项目运营期间道路清扫垃圾，有环卫部门合理处置</w:t>
            </w:r>
            <w:r>
              <w:rPr>
                <w:rFonts w:hint="eastAsia" w:ascii="宋体" w:hAnsi="宋体" w:eastAsia="宋体" w:cs="宋体"/>
                <w:sz w:val="24"/>
                <w:szCs w:val="24"/>
                <w:lang w:val="en-US" w:eastAsia="zh-CN"/>
              </w:rPr>
              <w:t>。</w:t>
            </w:r>
          </w:p>
          <w:p>
            <w:pPr>
              <w:pStyle w:val="4"/>
              <w:bidi w:val="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各级环境保护主管部门审批意</w:t>
            </w:r>
          </w:p>
          <w:p>
            <w:pPr>
              <w:keepNext w:val="0"/>
              <w:keepLines w:val="0"/>
              <w:pageBreakBefore w:val="0"/>
              <w:widowControl w:val="0"/>
              <w:kinsoku/>
              <w:wordWrap/>
              <w:overflowPunct/>
              <w:topLinePunct w:val="0"/>
              <w:autoSpaceDE w:val="0"/>
              <w:autoSpaceDN w:val="0"/>
              <w:bidi w:val="0"/>
              <w:adjustRightInd/>
              <w:snapToGrid/>
              <w:spacing w:before="0" w:beforeLines="5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本项目由原巴州环境保护局审批，《关于对博湖县工业园区基础设施建设项目-园区道路环境影响报告表的批复》，巴环自函[2017] 97号如下：</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博湖县吉顺工程建设有限公司：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你单位报送的由南京国环科技股份有限公司编制的《博湖县工业园区基础设施建设项目-园区道路环境影响报告表》以下简称“报告表”)及博湖县环保局对该项目环境影响报告表的初审意见(博环评函(2017)30号)已收悉，经研究批复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该项目位于博湖县特色农副产品(食品)加工园，项目建设内容为十五条道路，总长度38623m，其中园区主干道共三条，总长度15553m，路面宽度10.5m，路基宽度12m，双向两车道，设计车速40km/h；支路共十二条，总长度23070m，路面宽度8.5m，路基宽度10m，双向两车道，设计车速30km/h；新建中桥4座, 涵洞133道，设置平面交叉35处。项目总投资9229.99万元，其中环保投资193万元。我局同意项目按环评报告表所列建设内容、规模在拟定地点建设。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二、项目在建设及运营中要严格落实《报告表》中提出的各项生态环境保护和污染防治措施，加强环境管理，认真执行环保“三同时”制度，并重点做好以下工作：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做好施工期扬尘污染防治。施工工地出入口必须设立环境保护监督牌，道路施工工地周边设置围挡，定期清洗围挡落尘；拉运物料车辆和施工物料堆放要加盖篷布；对施工场地、道路采取洒水措施，减少扬尘污染；五级以上大风天气，禁止进行土方和拆除施工等易产生扬尘污染的施工作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施工期生产废水经隔油池和沉淀池收集处理后，回用于施工生产，尽量选用先进的设备和机械，有效减少跑、冒、滴、漏数量和机械维修次数，以减少含油污水产生量。施工营地租用当地房屋，生活污水依托博斯腾湖乡污水处理措施处理，严禁随意排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3、合理安排施工时间。尽量采用低噪声机械设备，加强施工期噪声监测，道路全线采用低噪路面，施工人员佩戴完善的隔声劳保用品；声环境昼间、夜间均满足《声环境质量标准》(GB3096-2008)中3类标准.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施工期取土(料)前将占地的原砾幕层剥离并集中堆放在取土(料)场一角，取土采用逐条取土方式，取土场施工结束后将堆放保护的砾石回填至取土(料)场，整平。沥青废料采用防渗膜包裹后交由有资质单位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严格按照设计施工，规定运输车辆行驶路线，不得随意碾压地表；严格限定施工工作范围，严禁自行扩大施工用地范围；合理规范使用永久占地范围内的土地，减少临时占地对生态环境的影响；加强对施工人员的教育、监督和管理；严禁捕杀野生兽类行为，减少施工震动及噪声；雨季施工时，备有工程苫布覆盖，防止水土大量流失，平时保持表面平整，减少雨水冲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6、施工结束后，及时平整、清理、拆除临时工程，工程垃圾运往制定地点，及时实施相应的防治设施。营运期加强公路管理及路面养护，道路沿线加强绿化。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三、项目日常监管由博湖县环保局负责。项目开工前向当地环保局提交开工报告，项目建成后按照规定进行环境保护验收，合格后方可正式投入运行。</w:t>
            </w:r>
          </w:p>
          <w:p>
            <w:pPr>
              <w:pStyle w:val="2"/>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jc w:val="center"/>
              <w:rPr>
                <w:rFonts w:hint="eastAsia" w:cs="宋体"/>
                <w:b w:val="0"/>
                <w:bCs w:val="0"/>
                <w:sz w:val="24"/>
                <w:szCs w:val="24"/>
                <w:lang w:val="en-US" w:eastAsia="zh-CN" w:bidi="zh-CN"/>
              </w:rPr>
            </w:pPr>
            <w:r>
              <w:rPr>
                <w:rFonts w:hint="eastAsia" w:cs="宋体"/>
                <w:b w:val="0"/>
                <w:bCs w:val="0"/>
                <w:sz w:val="24"/>
                <w:szCs w:val="24"/>
                <w:lang w:val="en-US" w:eastAsia="zh-CN" w:bidi="zh-CN"/>
              </w:rPr>
              <w:t xml:space="preserve">                                 </w:t>
            </w:r>
          </w:p>
          <w:p>
            <w:pPr>
              <w:pStyle w:val="2"/>
              <w:jc w:val="center"/>
              <w:rPr>
                <w:rFonts w:hint="eastAsia" w:cs="宋体"/>
                <w:b w:val="0"/>
                <w:bCs w:val="0"/>
                <w:sz w:val="24"/>
                <w:szCs w:val="24"/>
                <w:lang w:val="en-US" w:eastAsia="zh-CN" w:bidi="zh-CN"/>
              </w:rPr>
            </w:pPr>
          </w:p>
          <w:p>
            <w:pPr>
              <w:pStyle w:val="2"/>
              <w:jc w:val="center"/>
              <w:rPr>
                <w:rFonts w:hint="eastAsia" w:cs="宋体"/>
                <w:b w:val="0"/>
                <w:bCs w:val="0"/>
                <w:sz w:val="24"/>
                <w:szCs w:val="24"/>
                <w:lang w:val="en-US" w:eastAsia="zh-CN" w:bidi="zh-CN"/>
              </w:rPr>
            </w:pPr>
            <w:r>
              <w:rPr>
                <w:rFonts w:hint="eastAsia" w:cs="宋体"/>
                <w:b w:val="0"/>
                <w:bCs w:val="0"/>
                <w:sz w:val="24"/>
                <w:szCs w:val="24"/>
                <w:lang w:val="en-US" w:eastAsia="zh-CN" w:bidi="zh-CN"/>
              </w:rPr>
              <w:t xml:space="preserve">                                 </w:t>
            </w:r>
          </w:p>
          <w:p>
            <w:pPr>
              <w:pStyle w:val="2"/>
              <w:jc w:val="center"/>
              <w:rPr>
                <w:rFonts w:hint="eastAsia" w:cs="宋体"/>
                <w:b w:val="0"/>
                <w:bCs w:val="0"/>
                <w:sz w:val="24"/>
                <w:szCs w:val="24"/>
                <w:lang w:val="en-US" w:eastAsia="zh-CN" w:bidi="zh-CN"/>
              </w:rPr>
            </w:pPr>
          </w:p>
          <w:p>
            <w:pPr>
              <w:pStyle w:val="2"/>
              <w:jc w:val="center"/>
              <w:rPr>
                <w:rFonts w:hint="eastAsia" w:cs="宋体"/>
                <w:b w:val="0"/>
                <w:bCs w:val="0"/>
                <w:sz w:val="24"/>
                <w:szCs w:val="24"/>
                <w:lang w:val="en-US" w:eastAsia="zh-CN" w:bidi="zh-CN"/>
              </w:rPr>
            </w:pPr>
            <w:r>
              <w:rPr>
                <w:rFonts w:hint="eastAsia" w:cs="宋体"/>
                <w:b w:val="0"/>
                <w:bCs w:val="0"/>
                <w:sz w:val="24"/>
                <w:szCs w:val="24"/>
                <w:lang w:val="en-US" w:eastAsia="zh-CN" w:bidi="zh-CN"/>
              </w:rPr>
              <w:t xml:space="preserve">                                   巴州环境保护局</w:t>
            </w:r>
          </w:p>
          <w:p>
            <w:pPr>
              <w:pStyle w:val="2"/>
              <w:jc w:val="center"/>
              <w:rPr>
                <w:rFonts w:hint="default" w:ascii="宋体" w:hAnsi="宋体" w:eastAsia="宋体" w:cs="宋体"/>
                <w:sz w:val="24"/>
                <w:szCs w:val="24"/>
                <w:lang w:val="en-US" w:eastAsia="zh-CN"/>
              </w:rPr>
            </w:pPr>
            <w:r>
              <w:rPr>
                <w:rFonts w:hint="eastAsia" w:cs="宋体"/>
                <w:b w:val="0"/>
                <w:bCs w:val="0"/>
                <w:sz w:val="24"/>
                <w:szCs w:val="24"/>
                <w:lang w:val="en-US" w:eastAsia="zh-CN" w:bidi="zh-CN"/>
              </w:rPr>
              <w:t xml:space="preserve">                                   </w:t>
            </w:r>
            <w:r>
              <w:rPr>
                <w:rFonts w:hint="eastAsia" w:ascii="宋体" w:hAnsi="宋体" w:eastAsia="宋体" w:cs="宋体"/>
                <w:b w:val="0"/>
                <w:bCs w:val="0"/>
                <w:sz w:val="24"/>
                <w:szCs w:val="24"/>
                <w:lang w:val="en-US" w:eastAsia="zh-CN" w:bidi="zh-CN"/>
              </w:rPr>
              <w:t>2017年12月</w:t>
            </w:r>
            <w:r>
              <w:rPr>
                <w:rFonts w:hint="eastAsia" w:cs="宋体"/>
                <w:b w:val="0"/>
                <w:bCs w:val="0"/>
                <w:sz w:val="24"/>
                <w:szCs w:val="24"/>
                <w:lang w:val="en-US" w:eastAsia="zh-CN" w:bidi="zh-CN"/>
              </w:rPr>
              <w:t>19</w:t>
            </w:r>
            <w:r>
              <w:rPr>
                <w:rFonts w:hint="eastAsia" w:ascii="宋体" w:hAnsi="宋体" w:eastAsia="宋体" w:cs="宋体"/>
                <w:b w:val="0"/>
                <w:bCs w:val="0"/>
                <w:sz w:val="24"/>
                <w:szCs w:val="24"/>
                <w:lang w:val="en-US" w:eastAsia="zh-CN" w:bidi="zh-CN"/>
              </w:rPr>
              <w:t>日</w:t>
            </w:r>
          </w:p>
        </w:tc>
      </w:tr>
    </w:tbl>
    <w:p>
      <w:pPr>
        <w:pStyle w:val="3"/>
        <w:bidi w:val="0"/>
        <w:rPr>
          <w:rFonts w:hint="eastAsia"/>
          <w:sz w:val="28"/>
          <w:szCs w:val="28"/>
          <w:lang w:eastAsia="zh-CN"/>
        </w:rPr>
      </w:pPr>
    </w:p>
    <w:p>
      <w:pPr>
        <w:pStyle w:val="3"/>
        <w:bidi w:val="0"/>
        <w:rPr>
          <w:rFonts w:hint="default"/>
          <w:lang w:val="en-US" w:eastAsia="zh-CN"/>
        </w:rPr>
      </w:pPr>
      <w:r>
        <w:rPr>
          <w:rFonts w:hint="eastAsia"/>
          <w:sz w:val="28"/>
          <w:szCs w:val="28"/>
          <w:lang w:eastAsia="zh-CN"/>
        </w:rPr>
        <w:t>表六</w:t>
      </w:r>
      <w:r>
        <w:rPr>
          <w:rFonts w:hint="eastAsia"/>
          <w:sz w:val="28"/>
          <w:szCs w:val="28"/>
          <w:lang w:val="en-US" w:eastAsia="zh-CN"/>
        </w:rPr>
        <w:t xml:space="preserve"> 环境保护措施执行情况</w:t>
      </w:r>
      <w:bookmarkEnd w:id="3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5" w:hRule="atLeast"/>
        </w:trPr>
        <w:tc>
          <w:tcPr>
            <w:tcW w:w="8420" w:type="dxa"/>
          </w:tcPr>
          <w:p>
            <w:pPr>
              <w:pStyle w:val="4"/>
              <w:bidi w:val="0"/>
              <w:rPr>
                <w:rFonts w:hint="default"/>
              </w:rPr>
            </w:pPr>
            <w:bookmarkStart w:id="32" w:name="_Toc30731"/>
            <w:r>
              <w:rPr>
                <w:rFonts w:hint="eastAsia"/>
                <w:lang w:eastAsia="zh-CN"/>
              </w:rPr>
              <w:t>一、</w:t>
            </w:r>
            <w:r>
              <w:rPr>
                <w:rFonts w:hint="default"/>
              </w:rPr>
              <w:t>项目环评批复落实情况</w:t>
            </w:r>
            <w:bookmarkEnd w:id="32"/>
          </w:p>
          <w:tbl>
            <w:tblPr>
              <w:tblStyle w:val="12"/>
              <w:tblW w:w="8279" w:type="dxa"/>
              <w:tblInd w:w="0" w:type="dxa"/>
              <w:tblLayout w:type="fixed"/>
              <w:tblCellMar>
                <w:top w:w="0" w:type="dxa"/>
                <w:left w:w="10" w:type="dxa"/>
                <w:bottom w:w="0" w:type="dxa"/>
                <w:right w:w="10" w:type="dxa"/>
              </w:tblCellMar>
            </w:tblPr>
            <w:tblGrid>
              <w:gridCol w:w="614"/>
              <w:gridCol w:w="3778"/>
              <w:gridCol w:w="3887"/>
            </w:tblGrid>
            <w:tr>
              <w:tblPrEx>
                <w:tblCellMar>
                  <w:top w:w="0" w:type="dxa"/>
                  <w:left w:w="10" w:type="dxa"/>
                  <w:bottom w:w="0" w:type="dxa"/>
                  <w:right w:w="10" w:type="dxa"/>
                </w:tblCellMar>
              </w:tblPrEx>
              <w:trPr>
                <w:trHeight w:val="534" w:hRule="atLeast"/>
              </w:trPr>
              <w:tc>
                <w:tcPr>
                  <w:tcW w:w="370" w:type="pct"/>
                  <w:tcBorders>
                    <w:top w:val="single" w:color="auto" w:sz="4" w:space="0"/>
                  </w:tcBorders>
                  <w:shd w:val="clear" w:color="auto" w:fill="FFFFFF"/>
                  <w:noWrap w:val="0"/>
                  <w:vAlign w:val="bottom"/>
                </w:tcPr>
                <w:p>
                  <w:pPr>
                    <w:pStyle w:val="26"/>
                    <w:jc w:val="center"/>
                    <w:rPr>
                      <w:rFonts w:hint="eastAsia"/>
                      <w:lang w:eastAsia="zh-CN"/>
                    </w:rPr>
                  </w:pPr>
                  <w:bookmarkStart w:id="33" w:name="_Toc15146"/>
                  <w:bookmarkStart w:id="34" w:name="_Toc5980"/>
                  <w:r>
                    <w:rPr>
                      <w:rFonts w:hint="eastAsia"/>
                      <w:color w:val="000000"/>
                      <w:sz w:val="24"/>
                      <w:szCs w:val="24"/>
                      <w:lang w:eastAsia="zh-CN"/>
                    </w:rPr>
                    <w:t>序号</w:t>
                  </w:r>
                </w:p>
              </w:tc>
              <w:tc>
                <w:tcPr>
                  <w:tcW w:w="2281" w:type="pct"/>
                  <w:tcBorders>
                    <w:top w:val="single" w:color="auto" w:sz="4" w:space="0"/>
                    <w:left w:val="single" w:color="auto" w:sz="4" w:space="0"/>
                  </w:tcBorders>
                  <w:shd w:val="clear" w:color="auto" w:fill="FFFFFF"/>
                  <w:noWrap w:val="0"/>
                  <w:vAlign w:val="center"/>
                </w:tcPr>
                <w:p>
                  <w:pPr>
                    <w:pStyle w:val="27"/>
                    <w:spacing w:line="240" w:lineRule="auto"/>
                    <w:ind w:firstLine="0"/>
                    <w:jc w:val="center"/>
                    <w:rPr>
                      <w:rFonts w:hint="eastAsia"/>
                      <w:sz w:val="21"/>
                      <w:szCs w:val="21"/>
                    </w:rPr>
                  </w:pPr>
                  <w:r>
                    <w:rPr>
                      <w:rFonts w:hint="eastAsia"/>
                      <w:color w:val="000000"/>
                      <w:sz w:val="21"/>
                      <w:szCs w:val="21"/>
                    </w:rPr>
                    <w:t>批复要求</w:t>
                  </w:r>
                </w:p>
              </w:tc>
              <w:tc>
                <w:tcPr>
                  <w:tcW w:w="2347" w:type="pct"/>
                  <w:tcBorders>
                    <w:top w:val="single" w:color="auto" w:sz="4" w:space="0"/>
                    <w:left w:val="single" w:color="auto" w:sz="4" w:space="0"/>
                  </w:tcBorders>
                  <w:shd w:val="clear" w:color="auto" w:fill="FFFFFF"/>
                  <w:noWrap w:val="0"/>
                  <w:vAlign w:val="center"/>
                </w:tcPr>
                <w:p>
                  <w:pPr>
                    <w:pStyle w:val="27"/>
                    <w:spacing w:line="240" w:lineRule="auto"/>
                    <w:ind w:firstLine="0"/>
                    <w:jc w:val="center"/>
                    <w:rPr>
                      <w:rFonts w:hint="eastAsia"/>
                      <w:sz w:val="21"/>
                      <w:szCs w:val="21"/>
                    </w:rPr>
                  </w:pPr>
                  <w:r>
                    <w:rPr>
                      <w:rFonts w:hint="eastAsia"/>
                      <w:color w:val="000000"/>
                      <w:sz w:val="21"/>
                      <w:szCs w:val="21"/>
                    </w:rPr>
                    <w:t>落实情况</w:t>
                  </w:r>
                </w:p>
              </w:tc>
            </w:tr>
            <w:tr>
              <w:tblPrEx>
                <w:tblCellMar>
                  <w:top w:w="0" w:type="dxa"/>
                  <w:left w:w="10" w:type="dxa"/>
                  <w:bottom w:w="0" w:type="dxa"/>
                  <w:right w:w="10" w:type="dxa"/>
                </w:tblCellMar>
              </w:tblPrEx>
              <w:trPr>
                <w:trHeight w:val="2168" w:hRule="exact"/>
              </w:trPr>
              <w:tc>
                <w:tcPr>
                  <w:tcW w:w="370" w:type="pct"/>
                  <w:tcBorders>
                    <w:top w:val="single" w:color="auto" w:sz="4" w:space="0"/>
                  </w:tcBorders>
                  <w:shd w:val="clear" w:color="auto" w:fill="FFFFFF"/>
                  <w:noWrap w:val="0"/>
                  <w:vAlign w:val="center"/>
                </w:tcPr>
                <w:p>
                  <w:pPr>
                    <w:pStyle w:val="27"/>
                    <w:spacing w:line="240" w:lineRule="auto"/>
                    <w:ind w:firstLine="0"/>
                    <w:jc w:val="center"/>
                    <w:rPr>
                      <w:rFonts w:hint="eastAsia"/>
                      <w:sz w:val="24"/>
                      <w:szCs w:val="24"/>
                      <w:lang w:val="en-US" w:eastAsia="zh-CN"/>
                    </w:rPr>
                  </w:pPr>
                  <w:r>
                    <w:rPr>
                      <w:rFonts w:hint="eastAsia"/>
                      <w:sz w:val="24"/>
                      <w:szCs w:val="24"/>
                      <w:lang w:val="en-US" w:eastAsia="zh-CN"/>
                    </w:rPr>
                    <w:t>1</w:t>
                  </w:r>
                </w:p>
              </w:tc>
              <w:tc>
                <w:tcPr>
                  <w:tcW w:w="2281" w:type="pct"/>
                  <w:tcBorders>
                    <w:top w:val="single" w:color="auto" w:sz="4" w:space="0"/>
                    <w:left w:val="single" w:color="auto" w:sz="4" w:space="0"/>
                  </w:tcBorders>
                  <w:shd w:val="clear" w:color="auto" w:fill="FFFFFF"/>
                  <w:noWrap w:val="0"/>
                  <w:vAlign w:val="top"/>
                </w:tcPr>
                <w:p>
                  <w:pPr>
                    <w:pStyle w:val="27"/>
                    <w:spacing w:line="310" w:lineRule="exact"/>
                    <w:ind w:firstLine="0"/>
                    <w:jc w:val="both"/>
                    <w:rPr>
                      <w:rFonts w:hint="eastAsia"/>
                      <w:sz w:val="21"/>
                      <w:szCs w:val="21"/>
                      <w:lang w:eastAsia="zh-CN"/>
                    </w:rPr>
                  </w:pPr>
                  <w:r>
                    <w:rPr>
                      <w:rFonts w:hint="eastAsia"/>
                      <w:sz w:val="21"/>
                      <w:szCs w:val="21"/>
                      <w:lang w:eastAsia="zh-CN"/>
                    </w:rPr>
                    <w:t>做好施工扬尘污染防治，施工工地出入口必须设立环境保护监督牌，道路施工工地周边设置围挡，定期清洗围挡落尘；拉运物料车辆和施工物料要加盖篷布；对施工场地，道路采取洒水措施，减少扬尘污染；五级以上大风天气，禁止进入土方和拆除施工等易产生扬尘的施工作业</w:t>
                  </w:r>
                </w:p>
              </w:tc>
              <w:tc>
                <w:tcPr>
                  <w:tcW w:w="2347" w:type="pct"/>
                  <w:tcBorders>
                    <w:top w:val="single" w:color="auto" w:sz="4" w:space="0"/>
                    <w:left w:val="single" w:color="auto" w:sz="4" w:space="0"/>
                  </w:tcBorders>
                  <w:shd w:val="clear" w:color="auto" w:fill="FFFFFF"/>
                  <w:noWrap w:val="0"/>
                  <w:vAlign w:val="center"/>
                </w:tcPr>
                <w:p>
                  <w:pPr>
                    <w:pStyle w:val="27"/>
                    <w:spacing w:line="312" w:lineRule="exact"/>
                    <w:ind w:firstLine="0"/>
                    <w:jc w:val="both"/>
                    <w:rPr>
                      <w:rFonts w:hint="eastAsia"/>
                      <w:sz w:val="21"/>
                      <w:szCs w:val="21"/>
                      <w:lang w:eastAsia="zh-CN"/>
                    </w:rPr>
                  </w:pPr>
                  <w:r>
                    <w:rPr>
                      <w:rFonts w:hint="eastAsia"/>
                      <w:sz w:val="21"/>
                      <w:szCs w:val="21"/>
                      <w:lang w:eastAsia="zh-CN"/>
                    </w:rPr>
                    <w:t>经调查，施工工地出入口设立环境保护监督牌，道路施工工地周边设置围挡，定期清洗围挡落尘；拉运物料车辆和施工物料要加盖篷布；对施工场地，道路采取洒水措施，减少扬尘污染；五级以上大风天气，禁止进入土方和拆除施工等易产生扬尘的施工作业。</w:t>
                  </w:r>
                </w:p>
              </w:tc>
            </w:tr>
            <w:tr>
              <w:tblPrEx>
                <w:tblCellMar>
                  <w:top w:w="0" w:type="dxa"/>
                  <w:left w:w="10" w:type="dxa"/>
                  <w:bottom w:w="0" w:type="dxa"/>
                  <w:right w:w="10" w:type="dxa"/>
                </w:tblCellMar>
              </w:tblPrEx>
              <w:trPr>
                <w:trHeight w:val="2242" w:hRule="exact"/>
              </w:trPr>
              <w:tc>
                <w:tcPr>
                  <w:tcW w:w="370" w:type="pct"/>
                  <w:tcBorders>
                    <w:top w:val="single" w:color="auto" w:sz="4" w:space="0"/>
                  </w:tcBorders>
                  <w:shd w:val="clear" w:color="auto" w:fill="FFFFFF"/>
                  <w:noWrap w:val="0"/>
                  <w:vAlign w:val="center"/>
                </w:tcPr>
                <w:p>
                  <w:pPr>
                    <w:pStyle w:val="27"/>
                    <w:spacing w:line="240" w:lineRule="auto"/>
                    <w:ind w:firstLine="0"/>
                    <w:jc w:val="center"/>
                    <w:rPr>
                      <w:rFonts w:hint="eastAsia"/>
                      <w:sz w:val="24"/>
                      <w:szCs w:val="24"/>
                    </w:rPr>
                  </w:pPr>
                  <w:r>
                    <w:rPr>
                      <w:rFonts w:hint="eastAsia"/>
                      <w:color w:val="000000"/>
                      <w:sz w:val="24"/>
                      <w:szCs w:val="24"/>
                    </w:rPr>
                    <w:t>2</w:t>
                  </w:r>
                </w:p>
              </w:tc>
              <w:tc>
                <w:tcPr>
                  <w:tcW w:w="2281" w:type="pct"/>
                  <w:tcBorders>
                    <w:top w:val="single" w:color="auto" w:sz="4" w:space="0"/>
                    <w:left w:val="single" w:color="auto" w:sz="4" w:space="0"/>
                  </w:tcBorders>
                  <w:shd w:val="clear" w:color="auto" w:fill="FFFFFF"/>
                  <w:noWrap w:val="0"/>
                  <w:vAlign w:val="center"/>
                </w:tcPr>
                <w:p>
                  <w:pPr>
                    <w:pStyle w:val="27"/>
                    <w:spacing w:line="310" w:lineRule="exact"/>
                    <w:ind w:firstLine="0"/>
                    <w:jc w:val="both"/>
                    <w:rPr>
                      <w:rFonts w:hint="eastAsia"/>
                      <w:sz w:val="21"/>
                      <w:szCs w:val="21"/>
                    </w:rPr>
                  </w:pPr>
                  <w:r>
                    <w:rPr>
                      <w:rFonts w:hint="eastAsia"/>
                      <w:sz w:val="21"/>
                      <w:szCs w:val="21"/>
                    </w:rPr>
                    <w:t>施工期生产废水经隔油池和沉淀池收集处理后，回用于施工生产，尽量选用先进的设备和机械，有效减少跑、冒、滴、漏数量和机械维修次数，以减少含油污水产生量。施工营地租用当地房屋，生活污水依托博斯腾湖乡污水处理措施处理，严禁随意排放</w:t>
                  </w:r>
                </w:p>
              </w:tc>
              <w:tc>
                <w:tcPr>
                  <w:tcW w:w="2347" w:type="pct"/>
                  <w:tcBorders>
                    <w:top w:val="single" w:color="auto" w:sz="4" w:space="0"/>
                    <w:left w:val="single" w:color="auto" w:sz="4" w:space="0"/>
                  </w:tcBorders>
                  <w:shd w:val="clear" w:color="auto" w:fill="FFFFFF"/>
                  <w:noWrap w:val="0"/>
                  <w:vAlign w:val="top"/>
                </w:tcPr>
                <w:p>
                  <w:pPr>
                    <w:pStyle w:val="27"/>
                    <w:spacing w:line="309" w:lineRule="exact"/>
                    <w:ind w:firstLine="0"/>
                    <w:jc w:val="both"/>
                    <w:rPr>
                      <w:rFonts w:hint="eastAsia" w:eastAsia="宋体"/>
                      <w:sz w:val="21"/>
                      <w:szCs w:val="21"/>
                      <w:lang w:eastAsia="zh-CN"/>
                    </w:rPr>
                  </w:pPr>
                  <w:r>
                    <w:rPr>
                      <w:rFonts w:hint="eastAsia"/>
                      <w:sz w:val="21"/>
                      <w:szCs w:val="21"/>
                      <w:lang w:eastAsia="zh-CN"/>
                    </w:rPr>
                    <w:t>经调查，</w:t>
                  </w:r>
                  <w:r>
                    <w:rPr>
                      <w:rFonts w:hint="eastAsia"/>
                      <w:sz w:val="21"/>
                      <w:szCs w:val="21"/>
                    </w:rPr>
                    <w:t>施工期生产废水经隔油池和沉淀池收集处理后，回用于施工生产，</w:t>
                  </w:r>
                  <w:r>
                    <w:rPr>
                      <w:rFonts w:hint="eastAsia"/>
                      <w:sz w:val="21"/>
                      <w:szCs w:val="21"/>
                      <w:lang w:eastAsia="zh-CN"/>
                    </w:rPr>
                    <w:t>选用先进</w:t>
                  </w:r>
                  <w:r>
                    <w:rPr>
                      <w:rFonts w:hint="eastAsia"/>
                      <w:sz w:val="21"/>
                      <w:szCs w:val="21"/>
                    </w:rPr>
                    <w:t>设备和机械有效</w:t>
                  </w:r>
                  <w:r>
                    <w:rPr>
                      <w:rFonts w:hint="eastAsia"/>
                      <w:sz w:val="21"/>
                      <w:szCs w:val="21"/>
                      <w:lang w:eastAsia="zh-CN"/>
                    </w:rPr>
                    <w:t>的</w:t>
                  </w:r>
                  <w:r>
                    <w:rPr>
                      <w:rFonts w:hint="eastAsia"/>
                      <w:sz w:val="21"/>
                      <w:szCs w:val="21"/>
                    </w:rPr>
                    <w:t>减少跑、冒、滴、漏数量和机械维修次数，以减少含油污水产生量。施工营地租用当地房屋，生活污水依托博斯腾湖乡污水处理措施处理</w:t>
                  </w:r>
                  <w:r>
                    <w:rPr>
                      <w:rFonts w:hint="eastAsia"/>
                      <w:sz w:val="21"/>
                      <w:szCs w:val="21"/>
                      <w:lang w:eastAsia="zh-CN"/>
                    </w:rPr>
                    <w:t>。</w:t>
                  </w:r>
                </w:p>
              </w:tc>
            </w:tr>
            <w:tr>
              <w:tblPrEx>
                <w:tblCellMar>
                  <w:top w:w="0" w:type="dxa"/>
                  <w:left w:w="10" w:type="dxa"/>
                  <w:bottom w:w="0" w:type="dxa"/>
                  <w:right w:w="10" w:type="dxa"/>
                </w:tblCellMar>
              </w:tblPrEx>
              <w:trPr>
                <w:trHeight w:val="1930" w:hRule="exact"/>
              </w:trPr>
              <w:tc>
                <w:tcPr>
                  <w:tcW w:w="370" w:type="pct"/>
                  <w:tcBorders>
                    <w:top w:val="single" w:color="auto" w:sz="4" w:space="0"/>
                  </w:tcBorders>
                  <w:shd w:val="clear" w:color="auto" w:fill="FFFFFF"/>
                  <w:noWrap w:val="0"/>
                  <w:vAlign w:val="center"/>
                </w:tcPr>
                <w:p>
                  <w:pPr>
                    <w:pStyle w:val="27"/>
                    <w:spacing w:line="240" w:lineRule="auto"/>
                    <w:ind w:firstLine="0"/>
                    <w:jc w:val="center"/>
                    <w:rPr>
                      <w:rFonts w:hint="eastAsia"/>
                      <w:sz w:val="24"/>
                      <w:szCs w:val="24"/>
                    </w:rPr>
                  </w:pPr>
                  <w:r>
                    <w:rPr>
                      <w:rFonts w:hint="eastAsia"/>
                      <w:color w:val="000000"/>
                      <w:sz w:val="24"/>
                      <w:szCs w:val="24"/>
                    </w:rPr>
                    <w:t>3</w:t>
                  </w:r>
                </w:p>
              </w:tc>
              <w:tc>
                <w:tcPr>
                  <w:tcW w:w="2281" w:type="pct"/>
                  <w:tcBorders>
                    <w:top w:val="single" w:color="auto" w:sz="4" w:space="0"/>
                    <w:left w:val="single" w:color="auto" w:sz="4" w:space="0"/>
                  </w:tcBorders>
                  <w:shd w:val="clear" w:color="auto" w:fill="FFFFFF"/>
                  <w:noWrap w:val="0"/>
                  <w:vAlign w:val="center"/>
                </w:tcPr>
                <w:p>
                  <w:pPr>
                    <w:pStyle w:val="27"/>
                    <w:spacing w:line="317" w:lineRule="exact"/>
                    <w:ind w:firstLine="0"/>
                    <w:jc w:val="both"/>
                    <w:rPr>
                      <w:rFonts w:hint="eastAsia"/>
                      <w:sz w:val="21"/>
                      <w:szCs w:val="21"/>
                    </w:rPr>
                  </w:pPr>
                  <w:r>
                    <w:rPr>
                      <w:rFonts w:hint="eastAsia"/>
                      <w:sz w:val="21"/>
                      <w:szCs w:val="21"/>
                    </w:rPr>
                    <w:t>合理安排施工时间。尽量采用低噪声机械设备，加强施工期噪声监测，道路全线采用低噪路面，施工人员佩戴完善的隔声劳保用品；声环境昼间、夜间均满足《声环境质量标准》(GB3096-2008)中3类标准</w:t>
                  </w:r>
                </w:p>
              </w:tc>
              <w:tc>
                <w:tcPr>
                  <w:tcW w:w="2347" w:type="pct"/>
                  <w:tcBorders>
                    <w:top w:val="single" w:color="auto" w:sz="4" w:space="0"/>
                    <w:left w:val="single" w:color="auto" w:sz="4" w:space="0"/>
                  </w:tcBorders>
                  <w:shd w:val="clear" w:color="auto" w:fill="FFFFFF"/>
                  <w:noWrap w:val="0"/>
                  <w:vAlign w:val="top"/>
                </w:tcPr>
                <w:p>
                  <w:pPr>
                    <w:pStyle w:val="27"/>
                    <w:spacing w:line="317" w:lineRule="exact"/>
                    <w:ind w:firstLine="0"/>
                    <w:jc w:val="both"/>
                    <w:rPr>
                      <w:rFonts w:hint="eastAsia"/>
                      <w:sz w:val="21"/>
                      <w:szCs w:val="21"/>
                    </w:rPr>
                  </w:pPr>
                  <w:r>
                    <w:rPr>
                      <w:rFonts w:hint="eastAsia"/>
                      <w:sz w:val="21"/>
                      <w:szCs w:val="21"/>
                      <w:lang w:eastAsia="zh-CN"/>
                    </w:rPr>
                    <w:t>经调查，施工期</w:t>
                  </w:r>
                  <w:r>
                    <w:rPr>
                      <w:rFonts w:hint="eastAsia"/>
                      <w:sz w:val="21"/>
                      <w:szCs w:val="21"/>
                    </w:rPr>
                    <w:t>合理安排施工时间。尽量采用低噪声机械设备，加强施工期噪声监测，道路全线采用低噪路面，施工人员佩戴完善的隔声劳保用品；</w:t>
                  </w:r>
                  <w:r>
                    <w:rPr>
                      <w:rFonts w:hint="eastAsia"/>
                      <w:sz w:val="21"/>
                      <w:szCs w:val="21"/>
                      <w:lang w:eastAsia="zh-CN"/>
                    </w:rPr>
                    <w:t>施工期</w:t>
                  </w:r>
                  <w:r>
                    <w:rPr>
                      <w:rFonts w:hint="eastAsia"/>
                      <w:sz w:val="21"/>
                      <w:szCs w:val="21"/>
                    </w:rPr>
                    <w:t>声环境昼间、夜间均满足《声环境质量标准》(GB3096-2008)中3类标准</w:t>
                  </w:r>
                </w:p>
              </w:tc>
            </w:tr>
            <w:tr>
              <w:tblPrEx>
                <w:tblCellMar>
                  <w:top w:w="0" w:type="dxa"/>
                  <w:left w:w="10" w:type="dxa"/>
                  <w:bottom w:w="0" w:type="dxa"/>
                  <w:right w:w="10" w:type="dxa"/>
                </w:tblCellMar>
              </w:tblPrEx>
              <w:trPr>
                <w:trHeight w:val="1939" w:hRule="exact"/>
              </w:trPr>
              <w:tc>
                <w:tcPr>
                  <w:tcW w:w="370" w:type="pct"/>
                  <w:tcBorders>
                    <w:top w:val="single" w:color="auto" w:sz="4" w:space="0"/>
                  </w:tcBorders>
                  <w:shd w:val="clear" w:color="auto" w:fill="FFFFFF"/>
                  <w:noWrap w:val="0"/>
                  <w:vAlign w:val="center"/>
                </w:tcPr>
                <w:p>
                  <w:pPr>
                    <w:pStyle w:val="27"/>
                    <w:spacing w:line="240" w:lineRule="auto"/>
                    <w:ind w:firstLine="0"/>
                    <w:jc w:val="center"/>
                    <w:rPr>
                      <w:rFonts w:hint="eastAsia"/>
                      <w:sz w:val="24"/>
                      <w:szCs w:val="24"/>
                    </w:rPr>
                  </w:pPr>
                  <w:r>
                    <w:rPr>
                      <w:rFonts w:hint="eastAsia"/>
                      <w:color w:val="000000"/>
                      <w:sz w:val="24"/>
                      <w:szCs w:val="24"/>
                    </w:rPr>
                    <w:t>4</w:t>
                  </w:r>
                </w:p>
              </w:tc>
              <w:tc>
                <w:tcPr>
                  <w:tcW w:w="2281" w:type="pct"/>
                  <w:tcBorders>
                    <w:top w:val="single" w:color="auto" w:sz="4" w:space="0"/>
                    <w:left w:val="single" w:color="auto" w:sz="4" w:space="0"/>
                  </w:tcBorders>
                  <w:shd w:val="clear" w:color="auto" w:fill="FFFFFF"/>
                  <w:noWrap w:val="0"/>
                  <w:vAlign w:val="top"/>
                </w:tcPr>
                <w:p>
                  <w:pPr>
                    <w:pStyle w:val="27"/>
                    <w:spacing w:line="308" w:lineRule="exact"/>
                    <w:ind w:firstLine="0"/>
                    <w:jc w:val="both"/>
                    <w:rPr>
                      <w:rFonts w:hint="eastAsia"/>
                      <w:sz w:val="21"/>
                      <w:szCs w:val="21"/>
                    </w:rPr>
                  </w:pPr>
                  <w:r>
                    <w:rPr>
                      <w:rFonts w:hint="eastAsia"/>
                      <w:sz w:val="21"/>
                      <w:szCs w:val="21"/>
                    </w:rPr>
                    <w:t>施工期取土(料)前将占地的原砾幕层剥离并集中堆放在取土(料)场一角，取土采用逐条取土方式，取土场施工结束后将堆放保护的砾石回填至取土(料)场，整平。沥青废料采用防渗膜包裹后交由有资质单位处理。</w:t>
                  </w:r>
                </w:p>
              </w:tc>
              <w:tc>
                <w:tcPr>
                  <w:tcW w:w="2347" w:type="pct"/>
                  <w:tcBorders>
                    <w:top w:val="single" w:color="auto" w:sz="4" w:space="0"/>
                    <w:left w:val="single" w:color="auto" w:sz="4" w:space="0"/>
                  </w:tcBorders>
                  <w:shd w:val="clear" w:color="auto" w:fill="FFFFFF"/>
                  <w:noWrap w:val="0"/>
                  <w:vAlign w:val="center"/>
                </w:tcPr>
                <w:p>
                  <w:pPr>
                    <w:pStyle w:val="27"/>
                    <w:spacing w:line="312" w:lineRule="exact"/>
                    <w:ind w:firstLine="0"/>
                    <w:jc w:val="both"/>
                    <w:rPr>
                      <w:rFonts w:hint="eastAsia" w:eastAsia="宋体"/>
                      <w:sz w:val="21"/>
                      <w:szCs w:val="21"/>
                      <w:lang w:eastAsia="zh-CN"/>
                    </w:rPr>
                  </w:pPr>
                  <w:r>
                    <w:rPr>
                      <w:rFonts w:hint="eastAsia"/>
                      <w:sz w:val="21"/>
                      <w:szCs w:val="21"/>
                      <w:lang w:eastAsia="zh-CN"/>
                    </w:rPr>
                    <w:t>经调查，</w:t>
                  </w:r>
                  <w:r>
                    <w:rPr>
                      <w:rFonts w:hint="eastAsia"/>
                      <w:sz w:val="21"/>
                      <w:szCs w:val="21"/>
                    </w:rPr>
                    <w:t>施工期取土(料)前将占地的原砾幕层剥离并集中堆放在取土(料)场一角，取土采用逐条取土方式，取土场施工结束后将堆放保护的砾石回填至取土(料)场，整平。沥青废料采用防渗膜包裹后</w:t>
                  </w:r>
                  <w:r>
                    <w:rPr>
                      <w:rFonts w:hint="eastAsia"/>
                      <w:sz w:val="21"/>
                      <w:szCs w:val="21"/>
                      <w:lang w:eastAsia="zh-CN"/>
                    </w:rPr>
                    <w:t>由施工方回收处置。</w:t>
                  </w:r>
                </w:p>
              </w:tc>
            </w:tr>
            <w:tr>
              <w:tblPrEx>
                <w:tblCellMar>
                  <w:top w:w="0" w:type="dxa"/>
                  <w:left w:w="10" w:type="dxa"/>
                  <w:bottom w:w="0" w:type="dxa"/>
                  <w:right w:w="10" w:type="dxa"/>
                </w:tblCellMar>
              </w:tblPrEx>
              <w:trPr>
                <w:trHeight w:val="3158" w:hRule="exact"/>
              </w:trPr>
              <w:tc>
                <w:tcPr>
                  <w:tcW w:w="370" w:type="pct"/>
                  <w:tcBorders>
                    <w:top w:val="single" w:color="auto" w:sz="4" w:space="0"/>
                    <w:bottom w:val="single" w:color="auto" w:sz="4" w:space="0"/>
                  </w:tcBorders>
                  <w:shd w:val="clear" w:color="auto" w:fill="FFFFFF"/>
                  <w:noWrap w:val="0"/>
                  <w:vAlign w:val="center"/>
                </w:tcPr>
                <w:p>
                  <w:pPr>
                    <w:pStyle w:val="27"/>
                    <w:spacing w:line="240" w:lineRule="auto"/>
                    <w:ind w:firstLine="0"/>
                    <w:jc w:val="center"/>
                    <w:rPr>
                      <w:rFonts w:hint="eastAsia"/>
                      <w:sz w:val="24"/>
                      <w:szCs w:val="24"/>
                    </w:rPr>
                  </w:pPr>
                  <w:r>
                    <w:rPr>
                      <w:rFonts w:hint="eastAsia"/>
                      <w:color w:val="000000"/>
                      <w:sz w:val="24"/>
                      <w:szCs w:val="24"/>
                    </w:rPr>
                    <w:t>5</w:t>
                  </w:r>
                </w:p>
              </w:tc>
              <w:tc>
                <w:tcPr>
                  <w:tcW w:w="2281" w:type="pct"/>
                  <w:tcBorders>
                    <w:top w:val="single" w:color="auto" w:sz="4" w:space="0"/>
                    <w:left w:val="single" w:color="auto" w:sz="4" w:space="0"/>
                    <w:bottom w:val="single" w:color="auto" w:sz="4" w:space="0"/>
                  </w:tcBorders>
                  <w:shd w:val="clear" w:color="auto" w:fill="FFFFFF"/>
                  <w:noWrap w:val="0"/>
                  <w:vAlign w:val="top"/>
                </w:tcPr>
                <w:p>
                  <w:pPr>
                    <w:pStyle w:val="27"/>
                    <w:spacing w:line="310" w:lineRule="exact"/>
                    <w:ind w:firstLine="0"/>
                    <w:jc w:val="both"/>
                    <w:rPr>
                      <w:rFonts w:hint="eastAsia"/>
                      <w:sz w:val="21"/>
                      <w:szCs w:val="21"/>
                    </w:rPr>
                  </w:pPr>
                  <w:r>
                    <w:rPr>
                      <w:rFonts w:hint="eastAsia"/>
                      <w:sz w:val="21"/>
                      <w:szCs w:val="21"/>
                    </w:rPr>
                    <w:t>严格按照设计施工，规定运输车辆行驶路线，不得随意碾压地表；严格限定施工工作范围，严禁自行扩大施工用地范围</w:t>
                  </w:r>
                  <w:r>
                    <w:rPr>
                      <w:rFonts w:hint="eastAsia"/>
                      <w:sz w:val="21"/>
                      <w:szCs w:val="21"/>
                      <w:lang w:eastAsia="zh-CN"/>
                    </w:rPr>
                    <w:t>；</w:t>
                  </w:r>
                  <w:r>
                    <w:rPr>
                      <w:rFonts w:hint="eastAsia"/>
                      <w:sz w:val="21"/>
                      <w:szCs w:val="21"/>
                    </w:rPr>
                    <w:t>合理规范使用永久占地范围内的土地，减少临时占地对生态环境的影响；加强对施工人员的教育、监督和管理；严禁捕杀野生兽类行为，减少施工震动及噪声；雨季施工时，备有工程苫布覆盖，防止水土大量流失，平时保持表面平整，减少雨水冲刷。</w:t>
                  </w:r>
                </w:p>
              </w:tc>
              <w:tc>
                <w:tcPr>
                  <w:tcW w:w="2347" w:type="pct"/>
                  <w:tcBorders>
                    <w:top w:val="single" w:color="auto" w:sz="4" w:space="0"/>
                    <w:left w:val="single" w:color="auto" w:sz="4" w:space="0"/>
                    <w:bottom w:val="single" w:color="auto" w:sz="4" w:space="0"/>
                  </w:tcBorders>
                  <w:shd w:val="clear" w:color="auto" w:fill="FFFFFF"/>
                  <w:noWrap w:val="0"/>
                  <w:vAlign w:val="center"/>
                </w:tcPr>
                <w:p>
                  <w:pPr>
                    <w:pStyle w:val="27"/>
                    <w:spacing w:line="310" w:lineRule="exact"/>
                    <w:ind w:firstLine="0"/>
                    <w:jc w:val="both"/>
                    <w:rPr>
                      <w:rFonts w:hint="eastAsia"/>
                      <w:sz w:val="21"/>
                      <w:szCs w:val="21"/>
                    </w:rPr>
                  </w:pPr>
                  <w:r>
                    <w:rPr>
                      <w:rFonts w:hint="eastAsia"/>
                      <w:sz w:val="21"/>
                      <w:szCs w:val="21"/>
                      <w:lang w:eastAsia="zh-CN"/>
                    </w:rPr>
                    <w:t>经调查，</w:t>
                  </w:r>
                  <w:r>
                    <w:rPr>
                      <w:rFonts w:hint="eastAsia"/>
                      <w:sz w:val="21"/>
                      <w:szCs w:val="21"/>
                    </w:rPr>
                    <w:t>严格按照设计施工，规定运输车辆行驶路线，</w:t>
                  </w:r>
                  <w:r>
                    <w:rPr>
                      <w:rFonts w:hint="eastAsia"/>
                      <w:sz w:val="21"/>
                      <w:szCs w:val="21"/>
                      <w:lang w:eastAsia="zh-CN"/>
                    </w:rPr>
                    <w:t>未</w:t>
                  </w:r>
                  <w:r>
                    <w:rPr>
                      <w:rFonts w:hint="eastAsia"/>
                      <w:sz w:val="21"/>
                      <w:szCs w:val="21"/>
                    </w:rPr>
                    <w:t>随意碾压地表；严格限定施工工作范围，严禁自行扩大施工用地范围</w:t>
                  </w:r>
                  <w:r>
                    <w:rPr>
                      <w:rFonts w:hint="eastAsia"/>
                      <w:sz w:val="21"/>
                      <w:szCs w:val="21"/>
                      <w:lang w:eastAsia="zh-CN"/>
                    </w:rPr>
                    <w:t>；</w:t>
                  </w:r>
                  <w:r>
                    <w:rPr>
                      <w:rFonts w:hint="eastAsia"/>
                      <w:sz w:val="21"/>
                      <w:szCs w:val="21"/>
                    </w:rPr>
                    <w:t>合理规范使用永久占地范围内的土地；</w:t>
                  </w:r>
                  <w:r>
                    <w:rPr>
                      <w:rFonts w:hint="eastAsia"/>
                      <w:sz w:val="21"/>
                      <w:szCs w:val="21"/>
                      <w:lang w:eastAsia="zh-CN"/>
                    </w:rPr>
                    <w:t>加强了</w:t>
                  </w:r>
                  <w:r>
                    <w:rPr>
                      <w:rFonts w:hint="eastAsia"/>
                      <w:sz w:val="21"/>
                      <w:szCs w:val="21"/>
                    </w:rPr>
                    <w:t>对施工人员的教育、监督和管理；严禁捕杀野生兽类行为，减少施工震动及噪声；雨季施工时，备有工程苫布覆盖，防止水土大量流失，平时保持表面平整，减少雨水冲刷。</w:t>
                  </w:r>
                </w:p>
              </w:tc>
            </w:tr>
            <w:tr>
              <w:tblPrEx>
                <w:tblCellMar>
                  <w:top w:w="0" w:type="dxa"/>
                  <w:left w:w="10" w:type="dxa"/>
                  <w:bottom w:w="0" w:type="dxa"/>
                  <w:right w:w="10" w:type="dxa"/>
                </w:tblCellMar>
              </w:tblPrEx>
              <w:trPr>
                <w:trHeight w:val="1902" w:hRule="exact"/>
              </w:trPr>
              <w:tc>
                <w:tcPr>
                  <w:tcW w:w="370" w:type="pct"/>
                  <w:tcBorders>
                    <w:top w:val="single" w:color="auto" w:sz="4" w:space="0"/>
                    <w:bottom w:val="single" w:color="auto" w:sz="4" w:space="0"/>
                  </w:tcBorders>
                  <w:shd w:val="clear" w:color="auto" w:fill="FFFFFF"/>
                  <w:noWrap w:val="0"/>
                  <w:vAlign w:val="center"/>
                </w:tcPr>
                <w:p>
                  <w:pPr>
                    <w:pStyle w:val="27"/>
                    <w:spacing w:line="240" w:lineRule="auto"/>
                    <w:ind w:firstLine="0"/>
                    <w:jc w:val="center"/>
                    <w:rPr>
                      <w:rFonts w:hint="eastAsia"/>
                      <w:color w:val="000000"/>
                      <w:sz w:val="24"/>
                      <w:szCs w:val="24"/>
                      <w:lang w:val="en-US" w:eastAsia="zh-CN"/>
                    </w:rPr>
                  </w:pPr>
                  <w:r>
                    <w:rPr>
                      <w:rFonts w:hint="eastAsia"/>
                      <w:color w:val="000000"/>
                      <w:sz w:val="24"/>
                      <w:szCs w:val="24"/>
                      <w:lang w:val="en-US" w:eastAsia="zh-CN"/>
                    </w:rPr>
                    <w:t>6</w:t>
                  </w:r>
                </w:p>
              </w:tc>
              <w:tc>
                <w:tcPr>
                  <w:tcW w:w="2281" w:type="pct"/>
                  <w:tcBorders>
                    <w:top w:val="single" w:color="auto" w:sz="4" w:space="0"/>
                    <w:left w:val="single" w:color="auto" w:sz="4" w:space="0"/>
                    <w:bottom w:val="single" w:color="auto" w:sz="4" w:space="0"/>
                  </w:tcBorders>
                  <w:shd w:val="clear" w:color="auto" w:fill="FFFFFF"/>
                  <w:noWrap w:val="0"/>
                  <w:vAlign w:val="top"/>
                </w:tcPr>
                <w:p>
                  <w:pPr>
                    <w:pStyle w:val="27"/>
                    <w:spacing w:line="310" w:lineRule="exact"/>
                    <w:ind w:firstLine="0"/>
                    <w:rPr>
                      <w:rFonts w:hint="eastAsia"/>
                      <w:color w:val="000000"/>
                      <w:sz w:val="21"/>
                      <w:szCs w:val="21"/>
                    </w:rPr>
                  </w:pPr>
                  <w:r>
                    <w:rPr>
                      <w:rFonts w:hint="eastAsia"/>
                      <w:color w:val="000000"/>
                      <w:sz w:val="21"/>
                      <w:szCs w:val="21"/>
                    </w:rPr>
                    <w:t>施工</w:t>
                  </w:r>
                  <w:r>
                    <w:rPr>
                      <w:rFonts w:hint="eastAsia"/>
                      <w:color w:val="000000"/>
                      <w:sz w:val="21"/>
                      <w:szCs w:val="21"/>
                      <w:lang w:eastAsia="zh-CN"/>
                    </w:rPr>
                    <w:t>结束</w:t>
                  </w:r>
                  <w:r>
                    <w:rPr>
                      <w:rFonts w:hint="eastAsia"/>
                      <w:color w:val="000000"/>
                      <w:sz w:val="21"/>
                      <w:szCs w:val="21"/>
                    </w:rPr>
                    <w:t>后，及时平整、清理、拆除临时工程，工程垃圾运往制定地点，及时实施相应的防治设施。营运期加强公路管理及路面养护，道路沿线加强绿化。</w:t>
                  </w:r>
                </w:p>
              </w:tc>
              <w:tc>
                <w:tcPr>
                  <w:tcW w:w="2347" w:type="pct"/>
                  <w:tcBorders>
                    <w:top w:val="single" w:color="auto" w:sz="4" w:space="0"/>
                    <w:left w:val="single" w:color="auto" w:sz="4" w:space="0"/>
                    <w:bottom w:val="single" w:color="auto" w:sz="4" w:space="0"/>
                  </w:tcBorders>
                  <w:shd w:val="clear" w:color="auto" w:fill="FFFFFF"/>
                  <w:noWrap w:val="0"/>
                  <w:vAlign w:val="center"/>
                </w:tcPr>
                <w:p>
                  <w:pPr>
                    <w:pStyle w:val="27"/>
                    <w:spacing w:line="310" w:lineRule="exact"/>
                    <w:ind w:firstLine="0"/>
                    <w:rPr>
                      <w:rFonts w:hint="eastAsia" w:eastAsia="宋体"/>
                      <w:color w:val="000000"/>
                      <w:sz w:val="21"/>
                      <w:szCs w:val="21"/>
                      <w:lang w:eastAsia="zh-CN"/>
                    </w:rPr>
                  </w:pPr>
                  <w:r>
                    <w:rPr>
                      <w:rFonts w:hint="eastAsia"/>
                      <w:sz w:val="21"/>
                      <w:szCs w:val="21"/>
                      <w:lang w:eastAsia="zh-CN"/>
                    </w:rPr>
                    <w:t>经调查，</w:t>
                  </w:r>
                  <w:r>
                    <w:rPr>
                      <w:rFonts w:hint="eastAsia"/>
                      <w:color w:val="000000"/>
                      <w:sz w:val="21"/>
                      <w:szCs w:val="21"/>
                    </w:rPr>
                    <w:t>施工</w:t>
                  </w:r>
                  <w:r>
                    <w:rPr>
                      <w:rFonts w:hint="eastAsia"/>
                      <w:color w:val="000000"/>
                      <w:sz w:val="21"/>
                      <w:szCs w:val="21"/>
                      <w:lang w:eastAsia="zh-CN"/>
                    </w:rPr>
                    <w:t>结束</w:t>
                  </w:r>
                  <w:r>
                    <w:rPr>
                      <w:rFonts w:hint="eastAsia"/>
                      <w:color w:val="000000"/>
                      <w:sz w:val="21"/>
                      <w:szCs w:val="21"/>
                    </w:rPr>
                    <w:t>后，</w:t>
                  </w:r>
                  <w:r>
                    <w:rPr>
                      <w:rFonts w:hint="eastAsia"/>
                      <w:color w:val="000000"/>
                      <w:sz w:val="21"/>
                      <w:szCs w:val="21"/>
                      <w:lang w:eastAsia="zh-CN"/>
                    </w:rPr>
                    <w:t>已</w:t>
                  </w:r>
                  <w:r>
                    <w:rPr>
                      <w:rFonts w:hint="eastAsia"/>
                      <w:color w:val="000000"/>
                      <w:sz w:val="21"/>
                      <w:szCs w:val="21"/>
                    </w:rPr>
                    <w:t>平整、清理、拆除临时工程，工程垃圾运往制定地点。营运期</w:t>
                  </w:r>
                  <w:r>
                    <w:rPr>
                      <w:rFonts w:hint="eastAsia"/>
                      <w:color w:val="000000"/>
                      <w:sz w:val="21"/>
                      <w:szCs w:val="21"/>
                      <w:lang w:eastAsia="zh-CN"/>
                    </w:rPr>
                    <w:t>间</w:t>
                  </w:r>
                  <w:r>
                    <w:rPr>
                      <w:rFonts w:hint="eastAsia"/>
                      <w:color w:val="000000"/>
                      <w:sz w:val="21"/>
                      <w:szCs w:val="21"/>
                    </w:rPr>
                    <w:t>加强公路管理及路面养护，道路沿线加强绿化。</w:t>
                  </w:r>
                </w:p>
                <w:p>
                  <w:pPr>
                    <w:pStyle w:val="27"/>
                    <w:spacing w:line="310" w:lineRule="exact"/>
                    <w:ind w:firstLine="0"/>
                    <w:rPr>
                      <w:rFonts w:hint="eastAsia"/>
                      <w:color w:val="000000"/>
                      <w:sz w:val="21"/>
                      <w:szCs w:val="21"/>
                    </w:rPr>
                  </w:pPr>
                </w:p>
              </w:tc>
            </w:tr>
            <w:bookmarkEnd w:id="33"/>
            <w:bookmarkEnd w:id="34"/>
          </w:tbl>
          <w:p>
            <w:pPr>
              <w:pStyle w:val="2"/>
              <w:rPr>
                <w:rFonts w:hint="eastAsia"/>
                <w:lang w:eastAsia="zh-CN"/>
              </w:rPr>
            </w:pPr>
            <w:bookmarkStart w:id="78" w:name="_GoBack"/>
            <w:bookmarkEnd w:id="78"/>
          </w:p>
        </w:tc>
      </w:tr>
    </w:tbl>
    <w:p>
      <w:pPr>
        <w:rPr>
          <w:rFonts w:hint="eastAsia"/>
          <w:lang w:eastAsia="zh-CN"/>
        </w:rPr>
        <w:sectPr>
          <w:footerReference r:id="rId9" w:type="default"/>
          <w:pgSz w:w="11910" w:h="16840"/>
          <w:pgMar w:top="1440" w:right="1803" w:bottom="1440" w:left="1803" w:header="850" w:footer="992" w:gutter="0"/>
          <w:pgBorders>
            <w:top w:val="none" w:sz="0" w:space="0"/>
            <w:left w:val="none" w:sz="0" w:space="0"/>
            <w:bottom w:val="none" w:sz="0" w:space="0"/>
            <w:right w:val="none" w:sz="0" w:space="0"/>
          </w:pgBorders>
          <w:pgNumType w:fmt="decimal"/>
          <w:cols w:space="720" w:num="1"/>
        </w:sectPr>
      </w:pPr>
    </w:p>
    <w:p>
      <w:pPr>
        <w:pStyle w:val="3"/>
        <w:bidi w:val="0"/>
        <w:rPr>
          <w:rFonts w:hint="eastAsia"/>
          <w:lang w:val="en-US" w:eastAsia="zh-CN"/>
        </w:rPr>
      </w:pPr>
      <w:bookmarkStart w:id="35" w:name="_Toc28488"/>
      <w:r>
        <w:rPr>
          <w:rFonts w:hint="eastAsia"/>
          <w:lang w:eastAsia="zh-CN"/>
        </w:rPr>
        <w:t>表七</w:t>
      </w:r>
      <w:r>
        <w:rPr>
          <w:rFonts w:hint="eastAsia"/>
          <w:lang w:val="en-US" w:eastAsia="zh-CN"/>
        </w:rPr>
        <w:t xml:space="preserve"> 环境影响调查</w:t>
      </w:r>
      <w:bookmarkEnd w:id="35"/>
    </w:p>
    <w:tbl>
      <w:tblPr>
        <w:tblStyle w:val="13"/>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81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vMerge w:val="restart"/>
            <w:vAlign w:val="center"/>
          </w:tcPr>
          <w:p>
            <w:pPr>
              <w:keepNext w:val="0"/>
              <w:keepLines w:val="0"/>
              <w:widowControl/>
              <w:suppressLineNumbers w:val="0"/>
              <w:ind w:left="0" w:leftChars="0" w:right="0" w:rightChars="0"/>
              <w:jc w:val="center"/>
              <w:textAlignment w:val="center"/>
              <w:rPr>
                <w:rFonts w:hint="default" w:ascii="宋体" w:hAnsi="宋体" w:cs="宋体"/>
                <w:lang w:val="en-US" w:eastAsia="zh-CN"/>
              </w:rPr>
            </w:pPr>
            <w:bookmarkStart w:id="36" w:name="表六、环境影响评价回顾"/>
            <w:bookmarkEnd w:id="36"/>
            <w:r>
              <w:rPr>
                <w:rFonts w:hint="eastAsia" w:ascii="宋体" w:hAnsi="宋体" w:eastAsia="宋体" w:cs="宋体"/>
                <w:i w:val="0"/>
                <w:iCs w:val="0"/>
                <w:color w:val="000000"/>
                <w:kern w:val="0"/>
                <w:sz w:val="22"/>
                <w:szCs w:val="22"/>
                <w:u w:val="none"/>
                <w:lang w:val="en-US" w:eastAsia="zh-CN" w:bidi="ar"/>
              </w:rPr>
              <w:t>施工期</w:t>
            </w:r>
          </w:p>
        </w:tc>
        <w:tc>
          <w:tcPr>
            <w:tcW w:w="811" w:type="dxa"/>
            <w:vAlign w:val="center"/>
          </w:tcPr>
          <w:p>
            <w:pPr>
              <w:keepNext w:val="0"/>
              <w:keepLines w:val="0"/>
              <w:widowControl/>
              <w:suppressLineNumbers w:val="0"/>
              <w:ind w:left="0" w:leftChars="0" w:right="0" w:rightChars="0"/>
              <w:jc w:val="center"/>
              <w:textAlignment w:val="center"/>
              <w:rPr>
                <w:rFonts w:hint="default" w:ascii="宋体" w:hAnsi="宋体" w:cs="宋体"/>
                <w:lang w:val="en-US" w:eastAsia="zh-CN"/>
              </w:rPr>
            </w:pPr>
            <w:r>
              <w:rPr>
                <w:rFonts w:hint="eastAsia" w:ascii="宋体" w:hAnsi="宋体" w:eastAsia="宋体" w:cs="宋体"/>
                <w:i w:val="0"/>
                <w:iCs w:val="0"/>
                <w:color w:val="000000"/>
                <w:kern w:val="0"/>
                <w:sz w:val="22"/>
                <w:szCs w:val="22"/>
                <w:u w:val="none"/>
                <w:lang w:val="en-US" w:eastAsia="zh-CN" w:bidi="ar"/>
              </w:rPr>
              <w:t>生态影响</w:t>
            </w:r>
          </w:p>
        </w:tc>
        <w:tc>
          <w:tcPr>
            <w:tcW w:w="7253" w:type="dxa"/>
          </w:tcPr>
          <w:p>
            <w:pPr>
              <w:ind w:firstLine="440" w:firstLineChars="200"/>
              <w:rPr>
                <w:rFonts w:hint="eastAsia" w:ascii="宋体" w:hAnsi="宋体" w:cs="宋体"/>
                <w:lang w:val="en-US" w:eastAsia="zh-CN"/>
              </w:rPr>
            </w:pPr>
            <w:r>
              <w:rPr>
                <w:rFonts w:hint="eastAsia" w:ascii="宋体" w:hAnsi="宋体" w:cs="宋体"/>
                <w:lang w:val="en-US" w:eastAsia="zh-CN"/>
              </w:rPr>
              <w:t>根据分析，本工程建设期间生态环境影响主要表现在施工作业过 程及工程临时占地对土地利用、植被、水土流失等产生的影响。本工程施工期间不设置取土场和弃土场，对生态环境的影响相对较轻。施工人员营地和办公房分散在各条道路工程红线范围内，不占用工程范围外的土地。随着工程进行，施工营地占地逐步恢复为道路路面和绿化带。</w:t>
            </w:r>
          </w:p>
          <w:p>
            <w:pPr>
              <w:ind w:firstLine="440" w:firstLineChars="200"/>
              <w:rPr>
                <w:rFonts w:hint="eastAsia" w:ascii="宋体" w:hAnsi="宋体" w:cs="宋体"/>
                <w:lang w:val="en-US" w:eastAsia="zh-CN"/>
              </w:rPr>
            </w:pPr>
            <w:r>
              <w:rPr>
                <w:rFonts w:hint="eastAsia" w:ascii="宋体" w:hAnsi="宋体" w:cs="宋体"/>
                <w:lang w:val="en-US" w:eastAsia="zh-CN"/>
              </w:rPr>
              <w:t>工程施工期间采取了以下措施减低对生态环境影响：</w:t>
            </w:r>
          </w:p>
          <w:p>
            <w:pPr>
              <w:rPr>
                <w:rFonts w:hint="eastAsia" w:ascii="宋体" w:hAnsi="宋体" w:cs="宋体"/>
                <w:lang w:val="en-US" w:eastAsia="zh-CN"/>
              </w:rPr>
            </w:pPr>
            <w:bookmarkStart w:id="37" w:name="bookmark284"/>
            <w:bookmarkEnd w:id="37"/>
            <w:r>
              <w:rPr>
                <w:rFonts w:hint="eastAsia" w:ascii="宋体" w:hAnsi="宋体" w:cs="宋体"/>
                <w:lang w:val="en-US" w:eastAsia="zh-CN"/>
              </w:rPr>
              <w:t>地表开挖整理时，将表层土妥善保存，堆放在场地内。待施工结束后，将表层土用于道路两侧的绿化用土。</w:t>
            </w:r>
            <w:bookmarkStart w:id="38" w:name="bookmark285"/>
            <w:bookmarkEnd w:id="38"/>
          </w:p>
          <w:p>
            <w:pPr>
              <w:ind w:firstLine="440" w:firstLineChars="200"/>
              <w:rPr>
                <w:rFonts w:hint="eastAsia" w:ascii="宋体" w:hAnsi="宋体" w:cs="宋体"/>
                <w:lang w:val="en-US" w:eastAsia="zh-CN"/>
              </w:rPr>
            </w:pPr>
            <w:bookmarkStart w:id="39" w:name="bookmark286"/>
            <w:bookmarkEnd w:id="39"/>
            <w:r>
              <w:rPr>
                <w:rFonts w:hint="eastAsia" w:ascii="宋体" w:hAnsi="宋体" w:cs="宋体"/>
                <w:lang w:val="en-US" w:eastAsia="zh-CN"/>
              </w:rPr>
              <w:t>根据现场调査和资料收集，工程施工临时占地已完成植被恢复工作，现场已无施工痕迹。道路种植乔木绿化，工程建设对周边生态环境的影响已恢复。</w:t>
            </w:r>
          </w:p>
          <w:p>
            <w:pPr>
              <w:rPr>
                <w:rFonts w:hint="default"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59" w:type="dxa"/>
            <w:vMerge w:val="continue"/>
            <w:vAlign w:val="center"/>
          </w:tcPr>
          <w:p>
            <w:pPr>
              <w:ind w:left="0" w:leftChars="0" w:right="0" w:rightChars="0"/>
              <w:jc w:val="center"/>
              <w:rPr>
                <w:rFonts w:hint="default" w:ascii="宋体" w:hAnsi="宋体" w:cs="宋体"/>
                <w:lang w:val="en-US" w:eastAsia="zh-CN"/>
              </w:rPr>
            </w:pPr>
            <w:bookmarkStart w:id="40" w:name="_Toc6087_WPSOffice_Level2"/>
            <w:bookmarkStart w:id="41" w:name="_Toc9535_WPSOffice_Level1"/>
          </w:p>
        </w:tc>
        <w:tc>
          <w:tcPr>
            <w:tcW w:w="811" w:type="dxa"/>
            <w:vAlign w:val="center"/>
          </w:tcPr>
          <w:p>
            <w:pPr>
              <w:keepNext w:val="0"/>
              <w:keepLines w:val="0"/>
              <w:widowControl/>
              <w:suppressLineNumbers w:val="0"/>
              <w:ind w:left="0" w:leftChars="0" w:right="0" w:rightChars="0"/>
              <w:jc w:val="center"/>
              <w:textAlignment w:val="center"/>
              <w:rPr>
                <w:rFonts w:hint="default" w:ascii="宋体" w:hAnsi="宋体" w:cs="宋体"/>
                <w:lang w:val="en-US" w:eastAsia="zh-CN"/>
              </w:rPr>
            </w:pPr>
            <w:r>
              <w:rPr>
                <w:rFonts w:hint="eastAsia" w:ascii="宋体" w:hAnsi="宋体" w:eastAsia="宋体" w:cs="宋体"/>
                <w:i w:val="0"/>
                <w:iCs w:val="0"/>
                <w:color w:val="000000"/>
                <w:kern w:val="0"/>
                <w:sz w:val="22"/>
                <w:szCs w:val="22"/>
                <w:u w:val="none"/>
                <w:lang w:val="en-US" w:eastAsia="zh-CN" w:bidi="ar"/>
              </w:rPr>
              <w:t>污染影响</w:t>
            </w:r>
          </w:p>
        </w:tc>
        <w:tc>
          <w:tcPr>
            <w:tcW w:w="7253" w:type="dxa"/>
          </w:tcPr>
          <w:p>
            <w:pPr>
              <w:ind w:firstLine="440" w:firstLineChars="200"/>
              <w:rPr>
                <w:rFonts w:hint="eastAsia" w:ascii="宋体" w:hAnsi="宋体" w:cs="宋体"/>
                <w:lang w:eastAsia="zh-CN"/>
              </w:rPr>
            </w:pPr>
            <w:r>
              <w:rPr>
                <w:rFonts w:hint="eastAsia" w:ascii="宋体" w:hAnsi="宋体" w:cs="宋体"/>
                <w:lang w:val="en-US" w:eastAsia="zh-CN"/>
              </w:rPr>
              <w:t>废水：</w:t>
            </w:r>
            <w:r>
              <w:rPr>
                <w:rFonts w:hint="eastAsia" w:ascii="宋体" w:hAnsi="宋体" w:cs="宋体"/>
                <w:lang w:eastAsia="zh-CN"/>
              </w:rPr>
              <w:t>由于项目场地内不设立拌合站以及预制厂等临时工程，所以项目施工期不会产生拌合废水以及预制废水，本项目施工时仅会产生一定量的材料冲洗水及车辆机械冲洗水等。施工期生活污水依托博斯腾湖乡集中式污水处理设施处理后排放。</w:t>
            </w:r>
          </w:p>
          <w:p>
            <w:pPr>
              <w:ind w:firstLine="440" w:firstLineChars="200"/>
              <w:rPr>
                <w:rFonts w:hint="eastAsia" w:ascii="宋体" w:hAnsi="宋体" w:cs="宋体"/>
                <w:lang w:val="en-US" w:eastAsia="zh-CN"/>
              </w:rPr>
            </w:pPr>
            <w:r>
              <w:rPr>
                <w:rFonts w:hint="eastAsia" w:ascii="宋体" w:hAnsi="宋体" w:cs="宋体"/>
                <w:lang w:val="en-US" w:eastAsia="zh-CN"/>
              </w:rPr>
              <w:t>废气：</w:t>
            </w:r>
            <w:r>
              <w:rPr>
                <w:rFonts w:hint="eastAsia" w:ascii="宋体" w:hAnsi="宋体" w:cs="宋体"/>
                <w:lang w:eastAsia="zh-CN"/>
              </w:rPr>
              <w:t>道路施工工地设置围挡，定期清理围挡落尘，拉运货物车辆和施工物料堆放加盖篷布；定期对施工现场路面清理和洒水抑尘工作。对路面开挖裸露土表、沟槽回填后的裸露土表、养护过程中裸露的道路渣土基层等进行洒水抑尘减少风起扬尘。随着施工活动结束，影响也随之结束。</w:t>
            </w:r>
          </w:p>
          <w:p>
            <w:pPr>
              <w:ind w:firstLine="440" w:firstLineChars="200"/>
              <w:rPr>
                <w:rFonts w:hint="eastAsia" w:ascii="宋体" w:hAnsi="宋体" w:cs="宋体"/>
                <w:lang w:val="en-US" w:eastAsia="zh-CN"/>
              </w:rPr>
            </w:pPr>
            <w:r>
              <w:rPr>
                <w:rFonts w:hint="eastAsia" w:ascii="宋体" w:hAnsi="宋体" w:cs="宋体"/>
                <w:lang w:val="en-US" w:eastAsia="zh-CN"/>
              </w:rPr>
              <w:t>噪声：根据对施工单位的调查，在距施工场界平均约 50m 范围内，施工噪声对周围声环境影响较大。另一方面，施工物料运输车辆行驶产生的交通噪声也是不容忽视的。运输车辆行驶噪声将对运输道路沿线两侧50m范围内产生比较显著的污染影响。特别是夜间物料运输车辆会干扰居民生活。本项目处于工业园区，项目周边无居民区、医院、学校等敏感目标，施工期施工噪声对周边环境影响较小。</w:t>
            </w:r>
          </w:p>
          <w:p>
            <w:pPr>
              <w:ind w:firstLine="440" w:firstLineChars="200"/>
              <w:rPr>
                <w:rFonts w:hint="default" w:ascii="宋体" w:hAnsi="宋体" w:cs="宋体"/>
                <w:lang w:val="en-US" w:eastAsia="zh-CN"/>
              </w:rPr>
            </w:pPr>
            <w:r>
              <w:rPr>
                <w:rFonts w:hint="eastAsia" w:ascii="宋体" w:hAnsi="宋体" w:cs="宋体"/>
                <w:lang w:val="en-US" w:eastAsia="zh-CN"/>
              </w:rPr>
              <w:t>固废：本工程弃渣主要是施工阶段的废建筑垃圾、工程中的弃方、施工阶段沥青油层废料。项目施工阶段废建筑垃圾主要是水泥、废钢筋等建筑材料，此部分建筑材料量很少，均具有回收利用价值，可以回收利用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vMerge w:val="restart"/>
            <w:vAlign w:val="center"/>
          </w:tcPr>
          <w:p>
            <w:pPr>
              <w:keepNext w:val="0"/>
              <w:keepLines w:val="0"/>
              <w:widowControl/>
              <w:suppressLineNumbers w:val="0"/>
              <w:ind w:left="0" w:leftChars="0" w:right="0" w:rightChars="0"/>
              <w:jc w:val="center"/>
              <w:textAlignment w:val="center"/>
              <w:rPr>
                <w:rFonts w:hint="default" w:ascii="宋体" w:hAnsi="宋体" w:cs="宋体"/>
                <w:lang w:val="en-US" w:eastAsia="zh-CN"/>
              </w:rPr>
            </w:pPr>
            <w:r>
              <w:rPr>
                <w:rFonts w:hint="eastAsia" w:ascii="宋体" w:hAnsi="宋体" w:eastAsia="宋体" w:cs="宋体"/>
                <w:i w:val="0"/>
                <w:iCs w:val="0"/>
                <w:color w:val="000000"/>
                <w:kern w:val="0"/>
                <w:sz w:val="22"/>
                <w:szCs w:val="22"/>
                <w:u w:val="none"/>
                <w:lang w:val="en-US" w:eastAsia="zh-CN" w:bidi="ar"/>
              </w:rPr>
              <w:t>运营期</w:t>
            </w:r>
          </w:p>
        </w:tc>
        <w:tc>
          <w:tcPr>
            <w:tcW w:w="811" w:type="dxa"/>
            <w:vAlign w:val="center"/>
          </w:tcPr>
          <w:p>
            <w:pPr>
              <w:keepNext w:val="0"/>
              <w:keepLines w:val="0"/>
              <w:widowControl/>
              <w:suppressLineNumbers w:val="0"/>
              <w:ind w:left="0" w:leftChars="0" w:right="0" w:rightChars="0"/>
              <w:jc w:val="center"/>
              <w:textAlignment w:val="center"/>
              <w:rPr>
                <w:rFonts w:hint="eastAsia" w:ascii="宋体" w:hAnsi="宋体" w:cs="宋体"/>
                <w:lang w:val="en-US" w:eastAsia="zh-CN"/>
              </w:rPr>
            </w:pPr>
            <w:r>
              <w:rPr>
                <w:rFonts w:hint="eastAsia" w:ascii="宋体" w:hAnsi="宋体" w:eastAsia="宋体" w:cs="宋体"/>
                <w:i w:val="0"/>
                <w:iCs w:val="0"/>
                <w:color w:val="000000"/>
                <w:kern w:val="0"/>
                <w:sz w:val="22"/>
                <w:szCs w:val="22"/>
                <w:u w:val="none"/>
                <w:lang w:val="en-US" w:eastAsia="zh-CN" w:bidi="ar"/>
              </w:rPr>
              <w:t>生态影响</w:t>
            </w:r>
          </w:p>
        </w:tc>
        <w:tc>
          <w:tcPr>
            <w:tcW w:w="7253" w:type="dxa"/>
          </w:tcPr>
          <w:p>
            <w:pPr>
              <w:ind w:firstLine="440" w:firstLineChars="200"/>
              <w:rPr>
                <w:rFonts w:hint="default" w:ascii="宋体" w:hAnsi="宋体" w:cs="宋体"/>
                <w:lang w:val="en-US" w:eastAsia="zh-CN"/>
              </w:rPr>
            </w:pPr>
            <w:r>
              <w:rPr>
                <w:rFonts w:hint="eastAsia" w:ascii="宋体" w:hAnsi="宋体" w:cs="宋体"/>
                <w:lang w:val="en-US" w:eastAsia="zh-CN"/>
              </w:rPr>
              <w:t>本项目工程范围内用地为永久占地，不涉及基本农田。本项目位于博湖县工业园区范围内，园区道路两侧为工业用地。工程建设不会改变区域的土地利用状况。经现场调查，园区道路沿线绿化带已建设完善，采取乔木绿化形式，沿线绿化植被生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vMerge w:val="continue"/>
            <w:vAlign w:val="center"/>
          </w:tcPr>
          <w:p>
            <w:pPr>
              <w:ind w:left="0" w:leftChars="0" w:right="0" w:rightChars="0"/>
              <w:jc w:val="center"/>
              <w:rPr>
                <w:rFonts w:hint="default" w:ascii="宋体" w:hAnsi="宋体" w:cs="宋体"/>
                <w:lang w:val="en-US" w:eastAsia="zh-CN"/>
              </w:rPr>
            </w:pPr>
          </w:p>
        </w:tc>
        <w:tc>
          <w:tcPr>
            <w:tcW w:w="811" w:type="dxa"/>
            <w:vAlign w:val="center"/>
          </w:tcPr>
          <w:p>
            <w:pPr>
              <w:keepNext w:val="0"/>
              <w:keepLines w:val="0"/>
              <w:widowControl/>
              <w:suppressLineNumbers w:val="0"/>
              <w:ind w:left="0" w:leftChars="0" w:right="0" w:rightChars="0"/>
              <w:jc w:val="center"/>
              <w:textAlignment w:val="center"/>
              <w:rPr>
                <w:rFonts w:hint="eastAsia" w:ascii="宋体" w:hAnsi="宋体" w:cs="宋体"/>
                <w:lang w:val="en-US" w:eastAsia="zh-CN"/>
              </w:rPr>
            </w:pPr>
            <w:r>
              <w:rPr>
                <w:rFonts w:hint="eastAsia" w:ascii="宋体" w:hAnsi="宋体" w:eastAsia="宋体" w:cs="宋体"/>
                <w:i w:val="0"/>
                <w:iCs w:val="0"/>
                <w:color w:val="000000"/>
                <w:kern w:val="0"/>
                <w:sz w:val="22"/>
                <w:szCs w:val="22"/>
                <w:u w:val="none"/>
                <w:lang w:val="en-US" w:eastAsia="zh-CN" w:bidi="ar"/>
              </w:rPr>
              <w:t>污染影响</w:t>
            </w:r>
          </w:p>
        </w:tc>
        <w:tc>
          <w:tcPr>
            <w:tcW w:w="7253" w:type="dxa"/>
          </w:tcPr>
          <w:p>
            <w:pPr>
              <w:ind w:firstLine="440" w:firstLineChars="200"/>
              <w:rPr>
                <w:rFonts w:hint="eastAsia" w:ascii="宋体" w:hAnsi="宋体" w:cs="宋体"/>
                <w:lang w:eastAsia="zh-CN"/>
              </w:rPr>
            </w:pPr>
            <w:r>
              <w:rPr>
                <w:rFonts w:hint="eastAsia" w:ascii="宋体" w:hAnsi="宋体" w:cs="宋体"/>
                <w:lang w:val="en-US" w:eastAsia="zh-CN"/>
              </w:rPr>
              <w:t>废气：</w:t>
            </w:r>
            <w:r>
              <w:rPr>
                <w:rFonts w:hint="eastAsia" w:ascii="宋体" w:hAnsi="宋体" w:cs="宋体"/>
                <w:lang w:eastAsia="zh-CN"/>
              </w:rPr>
              <w:t>运营期大气污染物主要是汽车尾气及少量扬尘。汽车尾气污染物主要来自曲轴箱漏气燃料系统挥发和排气筒排放，主要有CO 和 NO2；道路上行驶汽车轮胎接触地面使路面积尘扬起，产生二次扬尘污染；此外，在运送散装含尘物料时，由于洒落、风吹等原因，也使物料产生扬尘污染。随着全国对车辆尾气排放标准和车辆质量逐年提高，从长远来看，项目汽车尾气对周边环境空气质量将不会造成明显影响。</w:t>
            </w:r>
          </w:p>
          <w:p>
            <w:pPr>
              <w:ind w:firstLine="440" w:firstLineChars="200"/>
              <w:rPr>
                <w:rFonts w:hint="eastAsia" w:ascii="宋体" w:hAnsi="宋体" w:cs="宋体"/>
                <w:lang w:val="en-US" w:eastAsia="zh-CN"/>
              </w:rPr>
            </w:pPr>
            <w:r>
              <w:rPr>
                <w:rFonts w:hint="eastAsia" w:ascii="宋体" w:hAnsi="宋体" w:cs="宋体"/>
                <w:lang w:val="en-US" w:eastAsia="zh-CN"/>
              </w:rPr>
              <w:t>噪声：营运期噪声污染源主要为交通车辆行驶噪声。交通车辆在道路上行驶时，轮胎与路面之间的摩擦碰撞、汽车自身零部件的运转(如发动机、排气管等)以及偶发的驾驶员行为(如鸣笛、刹车等)都是产生噪声的原因。</w:t>
            </w:r>
          </w:p>
          <w:p>
            <w:pPr>
              <w:ind w:firstLine="440" w:firstLineChars="200"/>
              <w:rPr>
                <w:rFonts w:hint="default" w:ascii="宋体" w:hAnsi="宋体" w:cs="宋体"/>
                <w:lang w:val="en-US" w:eastAsia="zh-CN"/>
              </w:rPr>
            </w:pPr>
            <w:r>
              <w:rPr>
                <w:rFonts w:hint="eastAsia" w:ascii="宋体" w:hAnsi="宋体" w:cs="宋体"/>
                <w:lang w:eastAsia="zh-CN"/>
              </w:rPr>
              <w:t>固废：项目营运期间道路清扫垃圾，有环卫部门合理处置后，对环境无影响</w:t>
            </w:r>
          </w:p>
        </w:tc>
      </w:tr>
    </w:tbl>
    <w:p>
      <w:pPr>
        <w:pStyle w:val="2"/>
        <w:outlineLvl w:val="9"/>
        <w:rPr>
          <w:rFonts w:hint="eastAsia"/>
          <w:b/>
          <w:sz w:val="28"/>
          <w:lang w:eastAsia="zh-CN"/>
        </w:rPr>
        <w:sectPr>
          <w:pgSz w:w="11910" w:h="16840"/>
          <w:pgMar w:top="1440" w:right="1803" w:bottom="1440" w:left="1803" w:header="850" w:footer="992" w:gutter="0"/>
          <w:pgBorders>
            <w:top w:val="none" w:sz="0" w:space="0"/>
            <w:left w:val="none" w:sz="0" w:space="0"/>
            <w:bottom w:val="none" w:sz="0" w:space="0"/>
            <w:right w:val="none" w:sz="0" w:space="0"/>
          </w:pgBorders>
          <w:pgNumType w:fmt="decimal"/>
          <w:cols w:space="720" w:num="1"/>
        </w:sectPr>
      </w:pPr>
    </w:p>
    <w:p>
      <w:pPr>
        <w:pStyle w:val="3"/>
        <w:bidi w:val="0"/>
        <w:rPr>
          <w:rFonts w:hint="default"/>
          <w:b/>
          <w:sz w:val="28"/>
          <w:lang w:val="en-US" w:eastAsia="zh-CN"/>
        </w:rPr>
      </w:pPr>
      <w:bookmarkStart w:id="42" w:name="_Toc25782"/>
      <w:r>
        <w:rPr>
          <w:rFonts w:hint="eastAsia"/>
          <w:b/>
          <w:sz w:val="28"/>
          <w:lang w:eastAsia="zh-CN"/>
        </w:rPr>
        <w:t>表八</w:t>
      </w:r>
      <w:r>
        <w:rPr>
          <w:rFonts w:hint="eastAsia"/>
          <w:b/>
          <w:sz w:val="28"/>
          <w:lang w:val="en-US" w:eastAsia="zh-CN"/>
        </w:rPr>
        <w:t xml:space="preserve"> 环境质量及污染源监测（附监测图）</w:t>
      </w:r>
      <w:bookmarkEnd w:id="4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4" w:hRule="atLeast"/>
        </w:trPr>
        <w:tc>
          <w:tcPr>
            <w:tcW w:w="8520" w:type="dxa"/>
          </w:tcPr>
          <w:p>
            <w:pPr>
              <w:spacing w:line="360" w:lineRule="auto"/>
              <w:ind w:firstLine="480" w:firstLineChars="200"/>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本项目位于博湖县特色农副产品（食品）加工园，园区现仅有部分企业入驻，无居民区、学校、医院等敏感点分布。</w:t>
            </w:r>
          </w:p>
          <w:p>
            <w:pPr>
              <w:spacing w:line="360" w:lineRule="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一、环境管理机构设置</w:t>
            </w:r>
          </w:p>
          <w:p>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施工期</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施工期环境管理实施机构主要为施工承包商负责监督机构，项目建设单位主要负责项目施工期环境保护规划及行动计划，监督环境影响报告表中提出的各项环境保护措施的落实情况，解决施工过程中环境保护方面出现的具体问题。经调查和查阅资料，环评报告表中提出的施工期环境管理的各项措施已经得到落实。</w:t>
            </w:r>
          </w:p>
          <w:p>
            <w:pPr>
              <w:spacing w:line="360" w:lineRule="auto"/>
              <w:ind w:firstLine="482" w:firstLineChars="200"/>
              <w:outlineLvl w:val="2"/>
              <w:rPr>
                <w:rFonts w:hint="eastAsia" w:ascii="宋体" w:hAnsi="宋体" w:eastAsia="宋体" w:cs="宋体"/>
                <w:b/>
                <w:bCs/>
                <w:sz w:val="24"/>
                <w:szCs w:val="24"/>
              </w:rPr>
            </w:pPr>
            <w:bookmarkStart w:id="43" w:name="_Toc4285"/>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营运期</w:t>
            </w:r>
            <w:bookmarkEnd w:id="43"/>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营运期环境管理实施机构为道路建设单位，负责落实营运期相关环保措施，负责机构为相关行政主管机构。据调查，项目建设单位设有专人负责的环境管理工作，可保证该项目环保工作的顺利进行。</w:t>
            </w:r>
          </w:p>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二、环境管理状况分析与建议</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项目施工期，建设单位重视环境保护工作，要求施工单位加强环保意识，各污染防治措施和生态保护措施严格按照环评报告表及环评批复中要求执行。</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单位制定了相关扬尘污染防治，生态保护等环境管理规章制度，环境管理工作较为规范。通过现场勘查可知，施工结束后对施工营地内的临时设施进行了拆除，对营地内遗留的生活垃圾进行了清理，现状施工营地已恢复至原有地貌，施工过程未遗留相关环境问题。</w:t>
            </w:r>
          </w:p>
          <w:p>
            <w:pPr>
              <w:rPr>
                <w:rFonts w:hint="eastAsia" w:ascii="宋体" w:hAnsi="宋体" w:eastAsia="宋体" w:cs="宋体"/>
                <w:sz w:val="24"/>
                <w:szCs w:val="24"/>
                <w:lang w:eastAsia="zh-CN"/>
              </w:rPr>
            </w:pPr>
          </w:p>
          <w:p>
            <w:pPr>
              <w:pStyle w:val="2"/>
              <w:outlineLvl w:val="9"/>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outlineLvl w:val="9"/>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pStyle w:val="2"/>
              <w:outlineLvl w:val="9"/>
              <w:rPr>
                <w:rFonts w:hint="eastAsia" w:ascii="宋体" w:hAnsi="宋体" w:eastAsia="宋体" w:cs="宋体"/>
                <w:sz w:val="24"/>
                <w:szCs w:val="24"/>
                <w:lang w:eastAsia="zh-CN"/>
              </w:rPr>
            </w:pPr>
          </w:p>
          <w:p>
            <w:pPr>
              <w:pStyle w:val="2"/>
              <w:outlineLvl w:val="9"/>
              <w:rPr>
                <w:rFonts w:hint="eastAsia" w:ascii="宋体" w:hAnsi="宋体" w:eastAsia="宋体" w:cs="宋体"/>
                <w:sz w:val="24"/>
                <w:szCs w:val="24"/>
                <w:lang w:eastAsia="zh-CN"/>
              </w:rPr>
            </w:pPr>
          </w:p>
        </w:tc>
      </w:tr>
      <w:bookmarkEnd w:id="40"/>
      <w:bookmarkEnd w:id="41"/>
    </w:tbl>
    <w:p>
      <w:pPr>
        <w:pStyle w:val="3"/>
        <w:bidi w:val="0"/>
        <w:rPr>
          <w:sz w:val="28"/>
          <w:szCs w:val="28"/>
        </w:rPr>
      </w:pPr>
      <w:bookmarkStart w:id="44" w:name="_Toc3165"/>
      <w:bookmarkStart w:id="45" w:name="_Toc22102_WPSOffice_Level1"/>
    </w:p>
    <w:p>
      <w:pPr>
        <w:pStyle w:val="3"/>
        <w:bidi w:val="0"/>
        <w:rPr>
          <w:sz w:val="28"/>
          <w:szCs w:val="28"/>
        </w:rPr>
      </w:pPr>
    </w:p>
    <w:p>
      <w:pPr>
        <w:pStyle w:val="3"/>
        <w:bidi w:val="0"/>
        <w:rPr>
          <w:sz w:val="28"/>
          <w:szCs w:val="28"/>
        </w:rPr>
      </w:pPr>
      <w:r>
        <w:rPr>
          <w:sz w:val="28"/>
          <w:szCs w:val="28"/>
        </w:rPr>
        <w:t>表</w:t>
      </w:r>
      <w:r>
        <w:rPr>
          <w:rFonts w:hint="eastAsia"/>
          <w:sz w:val="28"/>
          <w:szCs w:val="28"/>
          <w:lang w:eastAsia="zh-CN"/>
        </w:rPr>
        <w:t>九</w:t>
      </w:r>
      <w:r>
        <w:rPr>
          <w:rFonts w:hint="eastAsia"/>
          <w:sz w:val="28"/>
          <w:szCs w:val="28"/>
          <w:lang w:val="en-US" w:eastAsia="zh-CN"/>
        </w:rPr>
        <w:t xml:space="preserve"> </w:t>
      </w:r>
      <w:r>
        <w:rPr>
          <w:rFonts w:hint="eastAsia"/>
          <w:sz w:val="28"/>
          <w:szCs w:val="28"/>
          <w:lang w:eastAsia="zh-CN"/>
        </w:rPr>
        <w:t>调查</w:t>
      </w:r>
      <w:r>
        <w:rPr>
          <w:sz w:val="28"/>
          <w:szCs w:val="28"/>
        </w:rPr>
        <w:t>结论及建议</w:t>
      </w:r>
      <w:bookmarkEnd w:id="44"/>
      <w:bookmarkEnd w:id="45"/>
    </w:p>
    <w:tbl>
      <w:tblPr>
        <w:tblStyle w:val="13"/>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5" w:hRule="atLeast"/>
        </w:trPr>
        <w:tc>
          <w:tcPr>
            <w:tcW w:w="8380" w:type="dxa"/>
          </w:tcPr>
          <w:p>
            <w:pPr>
              <w:pStyle w:val="4"/>
              <w:rPr>
                <w:rFonts w:hint="default"/>
                <w:lang w:val="en-US" w:eastAsia="zh-CN"/>
              </w:rPr>
            </w:pPr>
            <w:bookmarkStart w:id="46" w:name="_Toc17996"/>
            <w:r>
              <w:rPr>
                <w:rFonts w:hint="eastAsia"/>
                <w:lang w:val="en-US" w:eastAsia="zh-CN"/>
              </w:rPr>
              <w:t>工程调查结论</w:t>
            </w:r>
            <w:bookmarkEnd w:id="46"/>
          </w:p>
          <w:p>
            <w:pPr>
              <w:pStyle w:val="2"/>
              <w:bidi w:val="0"/>
              <w:rPr>
                <w:rFonts w:hint="eastAsia" w:ascii="宋体" w:hAnsi="宋体" w:eastAsia="宋体" w:cs="宋体"/>
                <w:b/>
                <w:bCs/>
                <w:color w:val="000000"/>
                <w:sz w:val="24"/>
                <w:szCs w:val="24"/>
                <w:u w:val="none"/>
                <w:shd w:val="clear" w:color="auto" w:fill="auto"/>
                <w:lang w:val="en-US" w:eastAsia="zh-CN" w:bidi="ar-SA"/>
              </w:rPr>
            </w:pPr>
            <w:r>
              <w:rPr>
                <w:rFonts w:hint="eastAsia" w:cs="宋体"/>
                <w:b/>
                <w:bCs/>
                <w:color w:val="000000"/>
                <w:sz w:val="24"/>
                <w:szCs w:val="24"/>
                <w:u w:val="none"/>
                <w:shd w:val="clear" w:color="auto" w:fill="auto"/>
                <w:lang w:val="en-US" w:eastAsia="zh-CN" w:bidi="ar-SA"/>
              </w:rPr>
              <w:t>一、</w:t>
            </w:r>
            <w:r>
              <w:rPr>
                <w:rFonts w:hint="eastAsia" w:ascii="宋体" w:hAnsi="宋体" w:eastAsia="宋体" w:cs="宋体"/>
                <w:b/>
                <w:bCs/>
                <w:color w:val="000000"/>
                <w:sz w:val="24"/>
                <w:szCs w:val="24"/>
                <w:u w:val="none"/>
                <w:shd w:val="clear" w:color="auto" w:fill="auto"/>
                <w:lang w:val="en-US" w:eastAsia="zh-CN" w:bidi="ar-SA"/>
              </w:rPr>
              <w:t>工程概况</w:t>
            </w:r>
          </w:p>
          <w:p>
            <w:pPr>
              <w:spacing w:line="360" w:lineRule="auto"/>
              <w:ind w:firstLine="600"/>
              <w:jc w:val="both"/>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“博湖县博斯腾湖乡基础设施—道路工程（巴环评价函[2020]278号）”，原名“博湖县工业园区基础设施建设项目—园区道路（巴环自函[2017]97号）” 与2020年9月9日在巴州生态环境局进行了项目名称变更。</w:t>
            </w:r>
          </w:p>
          <w:p>
            <w:pPr>
              <w:spacing w:line="360" w:lineRule="auto"/>
              <w:ind w:firstLine="480" w:firstLineChars="200"/>
              <w:jc w:val="both"/>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项目位于博湖县特色农副产品（食品）加工园，园区现仅有部分企业入驻，无居民区、学校、医院等敏感点分布。项目建设内容为三条主干道，项目建设总长度7872m，路面宽度主一路22m，主二路主三路为25m；主一路道路红线宽度为28.6m，主二路主三路道路红线宽度为32m；双向六车道，设计车速 40km/h，设置平面交叉2处。工程总投资5227.93万元，环保投资156.83万元。</w:t>
            </w:r>
          </w:p>
          <w:p>
            <w:pPr>
              <w:spacing w:line="360" w:lineRule="auto"/>
              <w:ind w:firstLine="480" w:firstLineChars="200"/>
              <w:jc w:val="both"/>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2017年11月南京国环科技股份有限公司编制完成了《博湖县工业园区基础设施建设项目-园区道路环境影响报告表》。建设单位按照环评相关要求在施工过程中有效实施了各项保护措施。工程于2017年11月至2019年11月建成通车。</w:t>
            </w:r>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博湖县吉顺工程建设有限公司根据《中华人民共和国环境保护法》、《中华人民共和国环境影响评价法》、《建设项目环境保护管理条例》以及《建设项目竣工环境保护验收暂行办法》等的有关规定于2021年3月委托新疆中测环保科技有限公司承担本工程的竣工环境保护验收调查工作。在建设单位的大力配合下我公司对本工程所在区域环境进行了详细的踏勘和调查对环境敏感目标、受工程建设影响的生态恢复状况及其他环保措施要求的落实情况等进行了详细调查并认真研阅了本工程环境影响报告表、设计文件及相关资料。新疆中测测试有限责任公司同时承担了本次验收监测工作。通过对监测和调查结果的分析汇总编制完成了《博湖县博斯腾湖乡基础设施—道路工程竣工环境保护验收调查报告》。</w:t>
            </w:r>
          </w:p>
          <w:p>
            <w:pPr>
              <w:pStyle w:val="2"/>
              <w:numPr>
                <w:ilvl w:val="0"/>
                <w:numId w:val="0"/>
              </w:numPr>
              <w:bidi w:val="0"/>
              <w:ind w:right="0" w:rightChars="0"/>
              <w:jc w:val="both"/>
              <w:rPr>
                <w:rFonts w:hint="eastAsia" w:ascii="宋体" w:hAnsi="宋体" w:eastAsia="宋体" w:cs="宋体"/>
                <w:b/>
                <w:bCs/>
                <w:color w:val="000000"/>
                <w:sz w:val="24"/>
                <w:szCs w:val="24"/>
                <w:u w:val="none"/>
                <w:shd w:val="clear" w:color="auto" w:fill="auto"/>
                <w:lang w:val="en-US" w:eastAsia="zh-CN" w:bidi="ar-SA"/>
              </w:rPr>
            </w:pPr>
            <w:bookmarkStart w:id="47" w:name="_Toc5209"/>
            <w:r>
              <w:rPr>
                <w:rFonts w:hint="eastAsia" w:cs="宋体"/>
                <w:b/>
                <w:bCs/>
                <w:color w:val="000000"/>
                <w:sz w:val="24"/>
                <w:szCs w:val="24"/>
                <w:u w:val="none"/>
                <w:shd w:val="clear" w:color="auto" w:fill="auto"/>
                <w:lang w:val="en-US" w:eastAsia="zh-CN" w:bidi="ar-SA"/>
              </w:rPr>
              <w:t>二、</w:t>
            </w:r>
            <w:r>
              <w:rPr>
                <w:rFonts w:hint="eastAsia" w:ascii="宋体" w:hAnsi="宋体" w:eastAsia="宋体" w:cs="宋体"/>
                <w:b/>
                <w:bCs/>
                <w:color w:val="000000"/>
                <w:sz w:val="24"/>
                <w:szCs w:val="24"/>
                <w:u w:val="none"/>
                <w:shd w:val="clear" w:color="auto" w:fill="auto"/>
                <w:lang w:val="en-US" w:eastAsia="zh-CN" w:bidi="ar-SA"/>
              </w:rPr>
              <w:t>工程建设对环境的影响</w:t>
            </w:r>
            <w:bookmarkEnd w:id="47"/>
          </w:p>
          <w:p>
            <w:pPr>
              <w:pStyle w:val="2"/>
              <w:numPr>
                <w:ilvl w:val="0"/>
                <w:numId w:val="0"/>
              </w:numPr>
              <w:bidi w:val="0"/>
              <w:ind w:right="0" w:rightChars="0" w:firstLine="482" w:firstLineChars="200"/>
              <w:rPr>
                <w:rFonts w:hint="eastAsia" w:ascii="宋体" w:hAnsi="宋体" w:eastAsia="宋体" w:cs="宋体"/>
                <w:b/>
                <w:bCs/>
                <w:color w:val="000000"/>
                <w:sz w:val="24"/>
                <w:szCs w:val="24"/>
                <w:u w:val="none"/>
                <w:shd w:val="clear" w:color="auto" w:fill="auto"/>
                <w:lang w:val="en-US" w:eastAsia="zh-CN" w:bidi="ar-SA"/>
              </w:rPr>
            </w:pPr>
            <w:r>
              <w:rPr>
                <w:rFonts w:hint="eastAsia" w:cs="宋体"/>
                <w:b/>
                <w:bCs/>
                <w:color w:val="000000"/>
                <w:sz w:val="24"/>
                <w:szCs w:val="24"/>
                <w:u w:val="none"/>
                <w:shd w:val="clear" w:color="auto" w:fill="auto"/>
                <w:lang w:val="en-US" w:eastAsia="zh-CN" w:bidi="ar-SA"/>
              </w:rPr>
              <w:t>1、</w:t>
            </w:r>
            <w:r>
              <w:rPr>
                <w:rFonts w:hint="eastAsia" w:ascii="宋体" w:hAnsi="宋体" w:eastAsia="宋体" w:cs="宋体"/>
                <w:b/>
                <w:bCs/>
                <w:color w:val="000000"/>
                <w:sz w:val="24"/>
                <w:szCs w:val="24"/>
                <w:u w:val="none"/>
                <w:shd w:val="clear" w:color="auto" w:fill="auto"/>
                <w:lang w:val="en-US" w:eastAsia="zh-CN" w:bidi="ar-SA"/>
              </w:rPr>
              <w:t>生态影响调查</w:t>
            </w:r>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生态环境影响调查内容是调查工程建设期间对地表植被的影响、水土流失程度、以及各类临时占地恢复情况、工程占地、对土地利用性质的改变等。</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48" w:name="bookmark283"/>
            <w:bookmarkEnd w:id="48"/>
            <w:bookmarkStart w:id="49" w:name="_Toc13220"/>
            <w:r>
              <w:rPr>
                <w:rFonts w:hint="eastAsia" w:cs="宋体"/>
                <w:b w:val="0"/>
                <w:bCs w:val="0"/>
                <w:color w:val="000000"/>
                <w:sz w:val="24"/>
                <w:szCs w:val="24"/>
                <w:u w:val="none"/>
                <w:shd w:val="clear" w:color="auto" w:fill="auto"/>
                <w:lang w:val="en-US" w:eastAsia="zh-CN" w:bidi="ar-SA"/>
              </w:rPr>
              <w:t>（1）</w:t>
            </w:r>
            <w:r>
              <w:rPr>
                <w:rFonts w:hint="eastAsia" w:ascii="宋体" w:hAnsi="宋体" w:eastAsia="宋体" w:cs="宋体"/>
                <w:b w:val="0"/>
                <w:bCs w:val="0"/>
                <w:color w:val="000000"/>
                <w:sz w:val="24"/>
                <w:szCs w:val="24"/>
                <w:u w:val="none"/>
                <w:shd w:val="clear" w:color="auto" w:fill="auto"/>
                <w:lang w:val="en-US" w:eastAsia="zh-CN" w:bidi="ar-SA"/>
              </w:rPr>
              <w:t>施工期对生态环境影响调查</w:t>
            </w:r>
            <w:bookmarkEnd w:id="49"/>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根据分析，本工程建设期间生态环境影响主要表现在施工作业过 程及工程临时占地对土地利用、植被、水土流失等产生的影响。本工程施工期间不设置取土场和弃土场，对生态环境的影响相对较轻。施工人员营地和办公房分散在各条道路工程红线范围内，不占用工程范围外的土地。随着工程进行，施工营地占地逐步恢复为道路路面和绿化带。</w:t>
            </w:r>
          </w:p>
          <w:p>
            <w:pPr>
              <w:pStyle w:val="2"/>
              <w:bidi w:val="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工程施工期间采取了以下措施减低对生态环境影响：</w:t>
            </w:r>
          </w:p>
          <w:p>
            <w:pPr>
              <w:pStyle w:val="2"/>
              <w:bidi w:val="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地表开挖整理时，将表层土妥善保存，堆放在场地内。待施工结束后，将表层土用于道路两侧的绿化用土。</w:t>
            </w:r>
          </w:p>
          <w:p>
            <w:pPr>
              <w:pStyle w:val="2"/>
              <w:bidi w:val="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根据现场调査和资料收集，工程施工临时占地已完成植被恢复工作，现场已无施工痕迹。道路种植乔木绿化，工程建设对周边生态环境的影响已恢复。</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50" w:name="bookmark287"/>
            <w:bookmarkEnd w:id="50"/>
            <w:bookmarkStart w:id="51" w:name="_Toc15358"/>
            <w:r>
              <w:rPr>
                <w:rFonts w:hint="eastAsia" w:cs="宋体"/>
                <w:b w:val="0"/>
                <w:bCs w:val="0"/>
                <w:color w:val="000000"/>
                <w:sz w:val="24"/>
                <w:szCs w:val="24"/>
                <w:u w:val="none"/>
                <w:shd w:val="clear" w:color="auto" w:fill="auto"/>
                <w:lang w:val="en-US" w:eastAsia="zh-CN" w:bidi="ar-SA"/>
              </w:rPr>
              <w:t>（2）</w:t>
            </w:r>
            <w:r>
              <w:rPr>
                <w:rFonts w:hint="eastAsia" w:ascii="宋体" w:hAnsi="宋体" w:eastAsia="宋体" w:cs="宋体"/>
                <w:b w:val="0"/>
                <w:bCs w:val="0"/>
                <w:color w:val="000000"/>
                <w:sz w:val="24"/>
                <w:szCs w:val="24"/>
                <w:u w:val="none"/>
                <w:shd w:val="clear" w:color="auto" w:fill="auto"/>
                <w:lang w:val="en-US" w:eastAsia="zh-CN" w:bidi="ar-SA"/>
              </w:rPr>
              <w:t>营运期对生态环境影响调查</w:t>
            </w:r>
            <w:bookmarkEnd w:id="51"/>
          </w:p>
          <w:p>
            <w:pPr>
              <w:pStyle w:val="2"/>
              <w:bidi w:val="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项目工程范围内用地为永久占地，不涉及基本农田。本项目位于博湖县工业园区范围内，园区道路两侧为工业用地。工程建设不会改变区域的土地利用状况。经现场调查，园区道路沿线绿化带已建设完善，采取乔木绿化形式，沿线绿化植被生长良好。</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52" w:name="bookmark288"/>
            <w:bookmarkEnd w:id="52"/>
            <w:bookmarkStart w:id="53" w:name="_Toc8239"/>
            <w:r>
              <w:rPr>
                <w:rFonts w:hint="eastAsia" w:cs="宋体"/>
                <w:b w:val="0"/>
                <w:bCs w:val="0"/>
                <w:color w:val="000000"/>
                <w:sz w:val="24"/>
                <w:szCs w:val="24"/>
                <w:u w:val="none"/>
                <w:shd w:val="clear" w:color="auto" w:fill="auto"/>
                <w:lang w:val="en-US" w:eastAsia="zh-CN" w:bidi="ar-SA"/>
              </w:rPr>
              <w:t>（3）</w:t>
            </w:r>
            <w:r>
              <w:rPr>
                <w:rFonts w:hint="eastAsia" w:ascii="宋体" w:hAnsi="宋体" w:eastAsia="宋体" w:cs="宋体"/>
                <w:b w:val="0"/>
                <w:bCs w:val="0"/>
                <w:color w:val="000000"/>
                <w:sz w:val="24"/>
                <w:szCs w:val="24"/>
                <w:u w:val="none"/>
                <w:shd w:val="clear" w:color="auto" w:fill="auto"/>
                <w:lang w:val="en-US" w:eastAsia="zh-CN" w:bidi="ar-SA"/>
              </w:rPr>
              <w:t>结论</w:t>
            </w:r>
            <w:bookmarkEnd w:id="53"/>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经调查，工程建设期间临时占地已完成植被恢复工作，工程范围内用地为永久占地，不涉及基本农田。工程建设不会改变区域的土地利用状况。道路两侧已采取乔木绿化形式。因此，工程建设期间对生态环境的影响已经恢复，营运期间对生态环境主要为有利影响。综上所述，环评及其批复提出生态环境保护要求基本予以了落实，项目对沿线生态环境影响不大。</w:t>
            </w:r>
          </w:p>
          <w:p>
            <w:pPr>
              <w:pStyle w:val="2"/>
              <w:bidi w:val="0"/>
              <w:ind w:firstLine="482" w:firstLineChars="200"/>
              <w:rPr>
                <w:rFonts w:hint="eastAsia" w:ascii="宋体" w:hAnsi="宋体" w:eastAsia="宋体" w:cs="宋体"/>
                <w:b/>
                <w:bCs/>
                <w:color w:val="000000"/>
                <w:sz w:val="24"/>
                <w:szCs w:val="24"/>
                <w:u w:val="none"/>
                <w:shd w:val="clear" w:color="auto" w:fill="auto"/>
                <w:lang w:val="en-US" w:eastAsia="zh-CN" w:bidi="ar-SA"/>
              </w:rPr>
            </w:pPr>
            <w:bookmarkStart w:id="54" w:name="_Toc32394"/>
            <w:r>
              <w:rPr>
                <w:rFonts w:hint="eastAsia" w:cs="宋体"/>
                <w:b/>
                <w:bCs/>
                <w:color w:val="000000"/>
                <w:sz w:val="24"/>
                <w:szCs w:val="24"/>
                <w:u w:val="none"/>
                <w:shd w:val="clear" w:color="auto" w:fill="auto"/>
                <w:lang w:val="en-US" w:eastAsia="zh-CN" w:bidi="ar-SA"/>
              </w:rPr>
              <w:t>2、</w:t>
            </w:r>
            <w:r>
              <w:rPr>
                <w:rFonts w:hint="eastAsia" w:ascii="宋体" w:hAnsi="宋体" w:eastAsia="宋体" w:cs="宋体"/>
                <w:b/>
                <w:bCs/>
                <w:color w:val="000000"/>
                <w:sz w:val="24"/>
                <w:szCs w:val="24"/>
                <w:u w:val="none"/>
                <w:shd w:val="clear" w:color="auto" w:fill="auto"/>
                <w:lang w:val="en-US" w:eastAsia="zh-CN" w:bidi="ar-SA"/>
              </w:rPr>
              <w:t>声环境影响调查</w:t>
            </w:r>
            <w:bookmarkEnd w:id="54"/>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声环境影响主要调查内容是调査工程沿线声环境敏感目标较环评时的变化情况，以及施工期对沿线敏感点的影响，并通过声环境质量现状监测的方式，调査营运期工程沿线声环境质量以及敏感目标处噪声达标情况、降噪措施的有效性等方面的内容，必要时提出整改措施。</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55" w:name="bookmark292"/>
            <w:bookmarkEnd w:id="55"/>
            <w:bookmarkStart w:id="56" w:name="_Toc31395"/>
            <w:r>
              <w:rPr>
                <w:rFonts w:hint="eastAsia" w:cs="宋体"/>
                <w:b w:val="0"/>
                <w:bCs w:val="0"/>
                <w:color w:val="000000"/>
                <w:sz w:val="24"/>
                <w:szCs w:val="24"/>
                <w:u w:val="none"/>
                <w:shd w:val="clear" w:color="auto" w:fill="auto"/>
                <w:lang w:val="en-US" w:eastAsia="zh-CN" w:bidi="ar-SA"/>
              </w:rPr>
              <w:t>（1）</w:t>
            </w:r>
            <w:r>
              <w:rPr>
                <w:rFonts w:hint="eastAsia" w:ascii="宋体" w:hAnsi="宋体" w:eastAsia="宋体" w:cs="宋体"/>
                <w:b w:val="0"/>
                <w:bCs w:val="0"/>
                <w:color w:val="000000"/>
                <w:sz w:val="24"/>
                <w:szCs w:val="24"/>
                <w:u w:val="none"/>
                <w:shd w:val="clear" w:color="auto" w:fill="auto"/>
                <w:lang w:val="en-US" w:eastAsia="zh-CN" w:bidi="ar-SA"/>
              </w:rPr>
              <w:t>施工期声环境影响调查</w:t>
            </w:r>
            <w:bookmarkEnd w:id="56"/>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根据对施工单位的调查，在距施工场界平均约 50m 范围内，施工噪声对周围声环境影响较大。另一方面，施工物料运输车辆行驶产生的交通噪声也是不容忽视的。运输车辆行驶噪声将对运输道路沿线两侧 50m范围内产生比较显著的污染影响。特别是夜间物料运输车辆会干扰居民生活。本项目处于工业园区，项目周边无居民区、医院、学校等敏感目标，施工期施工噪声对周边环境影响较小。</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57" w:name="bookmark301"/>
            <w:bookmarkEnd w:id="57"/>
            <w:bookmarkStart w:id="58" w:name="_Toc22797"/>
            <w:r>
              <w:rPr>
                <w:rFonts w:hint="eastAsia" w:cs="宋体"/>
                <w:b w:val="0"/>
                <w:bCs w:val="0"/>
                <w:color w:val="000000"/>
                <w:sz w:val="24"/>
                <w:szCs w:val="24"/>
                <w:u w:val="none"/>
                <w:shd w:val="clear" w:color="auto" w:fill="auto"/>
                <w:lang w:val="en-US" w:eastAsia="zh-CN" w:bidi="ar-SA"/>
              </w:rPr>
              <w:t>（2）</w:t>
            </w:r>
            <w:r>
              <w:rPr>
                <w:rFonts w:hint="eastAsia" w:ascii="宋体" w:hAnsi="宋体" w:eastAsia="宋体" w:cs="宋体"/>
                <w:b w:val="0"/>
                <w:bCs w:val="0"/>
                <w:color w:val="000000"/>
                <w:sz w:val="24"/>
                <w:szCs w:val="24"/>
                <w:u w:val="none"/>
                <w:shd w:val="clear" w:color="auto" w:fill="auto"/>
                <w:lang w:val="en-US" w:eastAsia="zh-CN" w:bidi="ar-SA"/>
              </w:rPr>
              <w:t>试营运期声环境影响调查</w:t>
            </w:r>
            <w:bookmarkEnd w:id="58"/>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营运期噪声污染源主要为交通车辆行驶噪声。交通车辆在道路上行驶时，轮胎与路面之间的摩擦碰撞、汽车自身零部件的运转(如发动机、排气管等)以及偶发的驾驶员行为(如鸣笛、刹车等)都是产生噪声的原因。</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59" w:name="_Toc15642"/>
            <w:r>
              <w:rPr>
                <w:rFonts w:hint="eastAsia" w:cs="宋体"/>
                <w:b w:val="0"/>
                <w:bCs w:val="0"/>
                <w:color w:val="000000"/>
                <w:sz w:val="24"/>
                <w:szCs w:val="24"/>
                <w:u w:val="none"/>
                <w:shd w:val="clear" w:color="auto" w:fill="auto"/>
                <w:lang w:val="en-US" w:eastAsia="zh-CN" w:bidi="ar-SA"/>
              </w:rPr>
              <w:t>（3）</w:t>
            </w:r>
            <w:r>
              <w:rPr>
                <w:rFonts w:hint="eastAsia" w:ascii="宋体" w:hAnsi="宋体" w:eastAsia="宋体" w:cs="宋体"/>
                <w:b w:val="0"/>
                <w:bCs w:val="0"/>
                <w:color w:val="000000"/>
                <w:sz w:val="24"/>
                <w:szCs w:val="24"/>
                <w:u w:val="none"/>
                <w:shd w:val="clear" w:color="auto" w:fill="auto"/>
                <w:lang w:val="en-US" w:eastAsia="zh-CN" w:bidi="ar-SA"/>
              </w:rPr>
              <w:t>结论</w:t>
            </w:r>
            <w:bookmarkEnd w:id="59"/>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本项目随着建道路运营时间增长，车流量增加，交通噪声的影响随之加大。但是由于本项目位于工业园区，园区道路两侧 200m 范围内 ，本项目的建设对周围声环境影响较少。综上所述，本项目的建设对周围声环境影响较少。综上所述，项目建设对周边环境基本无影响，满足环保竣工验收要求。</w:t>
            </w:r>
          </w:p>
          <w:p>
            <w:pPr>
              <w:pStyle w:val="2"/>
              <w:bidi w:val="0"/>
              <w:ind w:firstLine="482" w:firstLineChars="200"/>
              <w:rPr>
                <w:rFonts w:hint="eastAsia" w:ascii="宋体" w:hAnsi="宋体" w:eastAsia="宋体" w:cs="宋体"/>
                <w:b/>
                <w:bCs/>
                <w:color w:val="000000"/>
                <w:sz w:val="24"/>
                <w:szCs w:val="24"/>
                <w:u w:val="none"/>
                <w:shd w:val="clear" w:color="auto" w:fill="auto"/>
                <w:lang w:val="en-US" w:eastAsia="zh-CN" w:bidi="ar-SA"/>
              </w:rPr>
            </w:pPr>
            <w:bookmarkStart w:id="60" w:name="_Toc27845"/>
            <w:r>
              <w:rPr>
                <w:rFonts w:hint="eastAsia" w:cs="宋体"/>
                <w:b/>
                <w:bCs/>
                <w:color w:val="000000"/>
                <w:sz w:val="24"/>
                <w:szCs w:val="24"/>
                <w:u w:val="none"/>
                <w:shd w:val="clear" w:color="auto" w:fill="auto"/>
                <w:lang w:val="en-US" w:eastAsia="zh-CN" w:bidi="ar-SA"/>
              </w:rPr>
              <w:t>3、</w:t>
            </w:r>
            <w:r>
              <w:rPr>
                <w:rFonts w:hint="eastAsia" w:ascii="宋体" w:hAnsi="宋体" w:eastAsia="宋体" w:cs="宋体"/>
                <w:b/>
                <w:bCs/>
                <w:color w:val="000000"/>
                <w:sz w:val="24"/>
                <w:szCs w:val="24"/>
                <w:u w:val="none"/>
                <w:shd w:val="clear" w:color="auto" w:fill="auto"/>
                <w:lang w:val="en-US" w:eastAsia="zh-CN" w:bidi="ar-SA"/>
              </w:rPr>
              <w:t>环境空气影响调查</w:t>
            </w:r>
            <w:bookmarkEnd w:id="60"/>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1" w:name="_Toc32068"/>
            <w:r>
              <w:rPr>
                <w:rFonts w:hint="eastAsia" w:cs="宋体"/>
                <w:b w:val="0"/>
                <w:bCs w:val="0"/>
                <w:color w:val="000000"/>
                <w:sz w:val="24"/>
                <w:szCs w:val="24"/>
                <w:u w:val="none"/>
                <w:shd w:val="clear" w:color="auto" w:fill="auto"/>
                <w:lang w:val="en-US" w:eastAsia="zh-CN" w:bidi="ar-SA"/>
              </w:rPr>
              <w:t>（1）</w:t>
            </w:r>
            <w:r>
              <w:rPr>
                <w:rFonts w:hint="eastAsia" w:ascii="宋体" w:hAnsi="宋体" w:eastAsia="宋体" w:cs="宋体"/>
                <w:b w:val="0"/>
                <w:bCs w:val="0"/>
                <w:color w:val="000000"/>
                <w:sz w:val="24"/>
                <w:szCs w:val="24"/>
                <w:u w:val="none"/>
                <w:shd w:val="clear" w:color="auto" w:fill="auto"/>
                <w:lang w:val="en-US" w:eastAsia="zh-CN" w:bidi="ar-SA"/>
              </w:rPr>
              <w:t>施工期环境空气影响调查</w:t>
            </w:r>
            <w:bookmarkEnd w:id="61"/>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施工期环境空气污染以扬尘污染为主，主要来自施工扬尘、车辆行驶导致的二次扬尘等，针对扬尘污染主要采取了以下措施：根据环评报告要求，道路施工工地设置围挡，定期清理围挡落尘，拉运货物车辆和施工物料堆放加盖篷布</w:t>
            </w:r>
            <w:r>
              <w:rPr>
                <w:rFonts w:hint="eastAsia" w:cs="宋体"/>
                <w:b w:val="0"/>
                <w:bCs w:val="0"/>
                <w:color w:val="000000"/>
                <w:sz w:val="24"/>
                <w:szCs w:val="24"/>
                <w:u w:val="none"/>
                <w:shd w:val="clear" w:color="auto" w:fill="auto"/>
                <w:lang w:val="en-US" w:eastAsia="zh-CN" w:bidi="ar-SA"/>
              </w:rPr>
              <w:t>；</w:t>
            </w:r>
            <w:r>
              <w:rPr>
                <w:rFonts w:hint="eastAsia" w:ascii="宋体" w:hAnsi="宋体" w:eastAsia="宋体" w:cs="宋体"/>
                <w:b w:val="0"/>
                <w:bCs w:val="0"/>
                <w:color w:val="000000"/>
                <w:sz w:val="24"/>
                <w:szCs w:val="24"/>
                <w:u w:val="none"/>
                <w:shd w:val="clear" w:color="auto" w:fill="auto"/>
                <w:lang w:val="en-US" w:eastAsia="zh-CN" w:bidi="ar-SA"/>
              </w:rPr>
              <w:t>定期对施工现场路面清理和洒水抑尘工作。对路面开挖裸露土表、沟槽回填后的裸露土表、养护过程中裸露的道路渣土基层等进行洒水抑尘减少风起扬尘</w:t>
            </w:r>
            <w:r>
              <w:rPr>
                <w:rFonts w:hint="eastAsia" w:cs="宋体"/>
                <w:b w:val="0"/>
                <w:bCs w:val="0"/>
                <w:color w:val="000000"/>
                <w:sz w:val="24"/>
                <w:szCs w:val="24"/>
                <w:u w:val="none"/>
                <w:shd w:val="clear" w:color="auto" w:fill="auto"/>
                <w:lang w:val="en-US" w:eastAsia="zh-CN" w:bidi="ar-SA"/>
              </w:rPr>
              <w:t>；</w:t>
            </w:r>
            <w:r>
              <w:rPr>
                <w:rFonts w:hint="eastAsia" w:ascii="宋体" w:hAnsi="宋体" w:eastAsia="宋体" w:cs="宋体"/>
                <w:b w:val="0"/>
                <w:bCs w:val="0"/>
                <w:color w:val="000000"/>
                <w:sz w:val="24"/>
                <w:szCs w:val="24"/>
                <w:u w:val="none"/>
                <w:shd w:val="clear" w:color="auto" w:fill="auto"/>
                <w:lang w:val="en-US" w:eastAsia="zh-CN" w:bidi="ar-SA"/>
              </w:rPr>
              <w:t>本次道路路面全部为沥青混凝土路面，沥青为外购商品沥青，不设沥青搅拌站，仅在摊铺时产生少量沥青烟气。综上</w:t>
            </w:r>
            <w:r>
              <w:rPr>
                <w:rFonts w:hint="eastAsia" w:cs="宋体"/>
                <w:b w:val="0"/>
                <w:bCs w:val="0"/>
                <w:color w:val="000000"/>
                <w:sz w:val="24"/>
                <w:szCs w:val="24"/>
                <w:u w:val="none"/>
                <w:shd w:val="clear" w:color="auto" w:fill="auto"/>
                <w:lang w:val="en-US" w:eastAsia="zh-CN" w:bidi="ar-SA"/>
              </w:rPr>
              <w:t>所述</w:t>
            </w:r>
            <w:r>
              <w:rPr>
                <w:rFonts w:hint="eastAsia" w:ascii="宋体" w:hAnsi="宋体" w:eastAsia="宋体" w:cs="宋体"/>
                <w:b w:val="0"/>
                <w:bCs w:val="0"/>
                <w:color w:val="000000"/>
                <w:sz w:val="24"/>
                <w:szCs w:val="24"/>
                <w:u w:val="none"/>
                <w:shd w:val="clear" w:color="auto" w:fill="auto"/>
                <w:lang w:val="en-US" w:eastAsia="zh-CN" w:bidi="ar-SA"/>
              </w:rPr>
              <w:t>，工程施工期间虽然对沿线的环境空气质量造成了一定的影响，但这种影响是短暂的、轻微的，随着施工活动结束，影响也随之结束。</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2" w:name="_Toc5238"/>
            <w:r>
              <w:rPr>
                <w:rFonts w:hint="eastAsia" w:cs="宋体"/>
                <w:b w:val="0"/>
                <w:bCs w:val="0"/>
                <w:color w:val="000000"/>
                <w:sz w:val="24"/>
                <w:szCs w:val="24"/>
                <w:u w:val="none"/>
                <w:shd w:val="clear" w:color="auto" w:fill="auto"/>
                <w:lang w:val="en-US" w:eastAsia="zh-CN" w:bidi="ar-SA"/>
              </w:rPr>
              <w:t>（2）</w:t>
            </w:r>
            <w:r>
              <w:rPr>
                <w:rFonts w:hint="eastAsia" w:ascii="宋体" w:hAnsi="宋体" w:eastAsia="宋体" w:cs="宋体"/>
                <w:b w:val="0"/>
                <w:bCs w:val="0"/>
                <w:color w:val="000000"/>
                <w:sz w:val="24"/>
                <w:szCs w:val="24"/>
                <w:u w:val="none"/>
                <w:shd w:val="clear" w:color="auto" w:fill="auto"/>
                <w:lang w:val="en-US" w:eastAsia="zh-CN" w:bidi="ar-SA"/>
              </w:rPr>
              <w:t>营运期环境空气影响调查</w:t>
            </w:r>
            <w:bookmarkEnd w:id="62"/>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运营期大气污染物主要是汽车尾气及少量扬尘。汽车尾气污染物主要来自曲轴箱漏气燃料系统挥发和排气筒排放，主要有CO 和 NO2；道路上行驶汽车轮胎接触地面使路面积尘扬起，产生二次扬尘污染；此外，在运送散装含尘物料时，由于洒落、风吹等原因，也使物料产生扬尘污染。随着全国对车辆尾气排放标准和车辆质量逐年提高，从长远来看，项目汽车尾气对周边环境空气质量将不会造成明显影响。</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3" w:name="_Toc16193"/>
            <w:r>
              <w:rPr>
                <w:rFonts w:hint="eastAsia" w:cs="宋体"/>
                <w:b w:val="0"/>
                <w:bCs w:val="0"/>
                <w:color w:val="000000"/>
                <w:sz w:val="24"/>
                <w:szCs w:val="24"/>
                <w:u w:val="none"/>
                <w:shd w:val="clear" w:color="auto" w:fill="auto"/>
                <w:lang w:val="en-US" w:eastAsia="zh-CN" w:bidi="ar-SA"/>
              </w:rPr>
              <w:t>（3）</w:t>
            </w:r>
            <w:r>
              <w:rPr>
                <w:rFonts w:hint="eastAsia" w:ascii="宋体" w:hAnsi="宋体" w:eastAsia="宋体" w:cs="宋体"/>
                <w:b w:val="0"/>
                <w:bCs w:val="0"/>
                <w:color w:val="000000"/>
                <w:sz w:val="24"/>
                <w:szCs w:val="24"/>
                <w:u w:val="none"/>
                <w:shd w:val="clear" w:color="auto" w:fill="auto"/>
                <w:lang w:val="en-US" w:eastAsia="zh-CN" w:bidi="ar-SA"/>
              </w:rPr>
              <w:t>结论</w:t>
            </w:r>
            <w:bookmarkEnd w:id="63"/>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工程在施工期间，按要求采取了有效的大气防治措施，对周围环境影响较小。没有发现环境污染事故和环境影响投诉事件。营运期间，工程环保措施基本得到落实，对周边环境影响较小。综上所述，项目建设对周边环境空气无明显不利影响，满足环保竣工验收要求。</w:t>
            </w:r>
          </w:p>
          <w:p>
            <w:pPr>
              <w:pStyle w:val="2"/>
              <w:bidi w:val="0"/>
              <w:ind w:firstLine="482" w:firstLineChars="200"/>
              <w:rPr>
                <w:rFonts w:hint="eastAsia" w:ascii="宋体" w:hAnsi="宋体" w:eastAsia="宋体" w:cs="宋体"/>
                <w:b/>
                <w:bCs/>
                <w:color w:val="000000"/>
                <w:sz w:val="24"/>
                <w:szCs w:val="24"/>
                <w:u w:val="none"/>
                <w:shd w:val="clear" w:color="auto" w:fill="auto"/>
                <w:lang w:val="en-US" w:eastAsia="zh-CN" w:bidi="ar-SA"/>
              </w:rPr>
            </w:pPr>
            <w:bookmarkStart w:id="64" w:name="_Toc20079"/>
            <w:r>
              <w:rPr>
                <w:rFonts w:hint="eastAsia" w:cs="宋体"/>
                <w:b/>
                <w:bCs/>
                <w:color w:val="000000"/>
                <w:sz w:val="24"/>
                <w:szCs w:val="24"/>
                <w:u w:val="none"/>
                <w:shd w:val="clear" w:color="auto" w:fill="auto"/>
                <w:lang w:val="en-US" w:eastAsia="zh-CN" w:bidi="ar-SA"/>
              </w:rPr>
              <w:t>4、</w:t>
            </w:r>
            <w:r>
              <w:rPr>
                <w:rFonts w:hint="eastAsia" w:ascii="宋体" w:hAnsi="宋体" w:eastAsia="宋体" w:cs="宋体"/>
                <w:b/>
                <w:bCs/>
                <w:color w:val="000000"/>
                <w:sz w:val="24"/>
                <w:szCs w:val="24"/>
                <w:u w:val="none"/>
                <w:shd w:val="clear" w:color="auto" w:fill="auto"/>
                <w:lang w:val="en-US" w:eastAsia="zh-CN" w:bidi="ar-SA"/>
              </w:rPr>
              <w:t>水环境影响调查</w:t>
            </w:r>
            <w:bookmarkEnd w:id="64"/>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5" w:name="_Toc4135"/>
            <w:r>
              <w:rPr>
                <w:rFonts w:hint="eastAsia" w:cs="宋体"/>
                <w:b w:val="0"/>
                <w:bCs w:val="0"/>
                <w:color w:val="000000"/>
                <w:sz w:val="24"/>
                <w:szCs w:val="24"/>
                <w:u w:val="none"/>
                <w:shd w:val="clear" w:color="auto" w:fill="auto"/>
                <w:lang w:val="en-US" w:eastAsia="zh-CN" w:bidi="ar-SA"/>
              </w:rPr>
              <w:t>（1）</w:t>
            </w:r>
            <w:r>
              <w:rPr>
                <w:rFonts w:hint="eastAsia" w:ascii="宋体" w:hAnsi="宋体" w:eastAsia="宋体" w:cs="宋体"/>
                <w:b w:val="0"/>
                <w:bCs w:val="0"/>
                <w:color w:val="000000"/>
                <w:sz w:val="24"/>
                <w:szCs w:val="24"/>
                <w:u w:val="none"/>
                <w:shd w:val="clear" w:color="auto" w:fill="auto"/>
                <w:lang w:val="en-US" w:eastAsia="zh-CN" w:bidi="ar-SA"/>
              </w:rPr>
              <w:t>施工期水环境影响调查</w:t>
            </w:r>
            <w:bookmarkEnd w:id="65"/>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本项目施工期废水主要包括施工废水以及施工生活污水。施工废水</w:t>
            </w:r>
            <w:r>
              <w:rPr>
                <w:rFonts w:hint="eastAsia" w:cs="宋体"/>
                <w:b w:val="0"/>
                <w:bCs w:val="0"/>
                <w:color w:val="000000"/>
                <w:sz w:val="24"/>
                <w:szCs w:val="24"/>
                <w:u w:val="none"/>
                <w:shd w:val="clear" w:color="auto" w:fill="auto"/>
                <w:lang w:val="en-US" w:eastAsia="zh-CN" w:bidi="ar-SA"/>
              </w:rPr>
              <w:t>：</w:t>
            </w:r>
            <w:r>
              <w:rPr>
                <w:rFonts w:hint="eastAsia" w:ascii="宋体" w:hAnsi="宋体" w:eastAsia="宋体" w:cs="宋体"/>
                <w:b w:val="0"/>
                <w:bCs w:val="0"/>
                <w:color w:val="000000"/>
                <w:sz w:val="24"/>
                <w:szCs w:val="24"/>
                <w:u w:val="none"/>
                <w:shd w:val="clear" w:color="auto" w:fill="auto"/>
                <w:lang w:val="en-US" w:eastAsia="zh-CN" w:bidi="ar-SA"/>
              </w:rPr>
              <w:t>由于项目场地内不设立拌合站以及预制厂等临时工程，所以项目施工期不会产生 拌合废水以及预制废水，本项目施工时仅会产生一定量的材料冲洗水及车辆机械冲洗水等。本项目在施工场地内各设隔油沉淀池，废水由沉淀池收集，经沉淀除渣等处理后回用施工阶段不外排，施工结束后将沉淀池覆土掩埋。</w:t>
            </w:r>
          </w:p>
          <w:p>
            <w:pPr>
              <w:pStyle w:val="2"/>
              <w:bidi w:val="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生活污水</w:t>
            </w:r>
            <w:r>
              <w:rPr>
                <w:rFonts w:hint="eastAsia" w:cs="宋体"/>
                <w:b w:val="0"/>
                <w:bCs w:val="0"/>
                <w:color w:val="000000"/>
                <w:sz w:val="24"/>
                <w:szCs w:val="24"/>
                <w:u w:val="none"/>
                <w:shd w:val="clear" w:color="auto" w:fill="auto"/>
                <w:lang w:val="en-US" w:eastAsia="zh-CN" w:bidi="ar-SA"/>
              </w:rPr>
              <w:t>：</w:t>
            </w:r>
            <w:r>
              <w:rPr>
                <w:rFonts w:hint="eastAsia" w:ascii="宋体" w:hAnsi="宋体" w:eastAsia="宋体" w:cs="宋体"/>
                <w:b w:val="0"/>
                <w:bCs w:val="0"/>
                <w:color w:val="000000"/>
                <w:sz w:val="24"/>
                <w:szCs w:val="24"/>
                <w:u w:val="none"/>
                <w:shd w:val="clear" w:color="auto" w:fill="auto"/>
                <w:lang w:val="en-US" w:eastAsia="zh-CN" w:bidi="ar-SA"/>
              </w:rPr>
              <w:t>本项目租用园区西侧 5km 的博斯腾湖乡民房作为临时营地使用，施工期生活污水依托博斯腾湖乡集中式污水处理设施处理后排放。</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6" w:name="_Toc25443"/>
            <w:r>
              <w:rPr>
                <w:rFonts w:hint="eastAsia" w:cs="宋体"/>
                <w:b w:val="0"/>
                <w:bCs w:val="0"/>
                <w:color w:val="000000"/>
                <w:sz w:val="24"/>
                <w:szCs w:val="24"/>
                <w:u w:val="none"/>
                <w:shd w:val="clear" w:color="auto" w:fill="auto"/>
                <w:lang w:val="en-US" w:eastAsia="zh-CN" w:bidi="ar-SA"/>
              </w:rPr>
              <w:t>（2）</w:t>
            </w:r>
            <w:r>
              <w:rPr>
                <w:rFonts w:hint="eastAsia" w:ascii="宋体" w:hAnsi="宋体" w:eastAsia="宋体" w:cs="宋体"/>
                <w:b w:val="0"/>
                <w:bCs w:val="0"/>
                <w:color w:val="000000"/>
                <w:sz w:val="24"/>
                <w:szCs w:val="24"/>
                <w:u w:val="none"/>
                <w:shd w:val="clear" w:color="auto" w:fill="auto"/>
                <w:lang w:val="en-US" w:eastAsia="zh-CN" w:bidi="ar-SA"/>
              </w:rPr>
              <w:t>营运期水环境影响调查</w:t>
            </w:r>
            <w:bookmarkEnd w:id="66"/>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正常情况下，降雨使路面积水，产生路面雨水径流，路面雨水径流污染物可能对 周边水环境产生一定影响，雨水径流主要污染物是悬浮物、石油类和有机物，污染物浓度受限于多种因素，车流量、车辆类型、降雨强度、灰尘沉降量和前期干燥时间都会影响污染物浓度。由于项目区气候条件因素影响，项目降水量远远大于蒸发量，项目区道路路面降雨形成的径流将很快蒸发殆尽。</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7" w:name="_Toc11762"/>
            <w:r>
              <w:rPr>
                <w:rFonts w:hint="eastAsia" w:cs="宋体"/>
                <w:b w:val="0"/>
                <w:bCs w:val="0"/>
                <w:color w:val="000000"/>
                <w:sz w:val="24"/>
                <w:szCs w:val="24"/>
                <w:u w:val="none"/>
                <w:shd w:val="clear" w:color="auto" w:fill="auto"/>
                <w:lang w:val="en-US" w:eastAsia="zh-CN" w:bidi="ar-SA"/>
              </w:rPr>
              <w:t>（3）</w:t>
            </w:r>
            <w:r>
              <w:rPr>
                <w:rFonts w:hint="eastAsia" w:ascii="宋体" w:hAnsi="宋体" w:eastAsia="宋体" w:cs="宋体"/>
                <w:b w:val="0"/>
                <w:bCs w:val="0"/>
                <w:color w:val="000000"/>
                <w:sz w:val="24"/>
                <w:szCs w:val="24"/>
                <w:u w:val="none"/>
                <w:shd w:val="clear" w:color="auto" w:fill="auto"/>
                <w:lang w:val="en-US" w:eastAsia="zh-CN" w:bidi="ar-SA"/>
              </w:rPr>
              <w:t>结论</w:t>
            </w:r>
            <w:bookmarkEnd w:id="67"/>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项目施工期间存在的污、废水，施工单位采取了集中收集处理等措施予以缓解。水环境影响随施工结束而消除。本项目道路下已设置雨污水管道，可将路面雨水径流收集后输送至附近地表水体，对沿线水环境基本无影响。综上所述，项目建设对周边地面水环境基本无影响，满足环保竣工验收要求。</w:t>
            </w:r>
          </w:p>
          <w:p>
            <w:pPr>
              <w:pStyle w:val="2"/>
              <w:bidi w:val="0"/>
              <w:ind w:firstLine="482" w:firstLineChars="200"/>
              <w:rPr>
                <w:rFonts w:hint="eastAsia" w:ascii="宋体" w:hAnsi="宋体" w:eastAsia="宋体" w:cs="宋体"/>
                <w:b/>
                <w:bCs/>
                <w:color w:val="000000"/>
                <w:sz w:val="24"/>
                <w:szCs w:val="24"/>
                <w:u w:val="none"/>
                <w:shd w:val="clear" w:color="auto" w:fill="auto"/>
                <w:lang w:val="en-US" w:eastAsia="zh-CN" w:bidi="ar-SA"/>
              </w:rPr>
            </w:pPr>
            <w:bookmarkStart w:id="68" w:name="_Toc6448"/>
            <w:r>
              <w:rPr>
                <w:rFonts w:hint="eastAsia" w:cs="宋体"/>
                <w:b/>
                <w:bCs/>
                <w:color w:val="000000"/>
                <w:sz w:val="24"/>
                <w:szCs w:val="24"/>
                <w:u w:val="none"/>
                <w:shd w:val="clear" w:color="auto" w:fill="auto"/>
                <w:lang w:val="en-US" w:eastAsia="zh-CN" w:bidi="ar-SA"/>
              </w:rPr>
              <w:t>5、</w:t>
            </w:r>
            <w:r>
              <w:rPr>
                <w:rFonts w:hint="eastAsia" w:ascii="宋体" w:hAnsi="宋体" w:eastAsia="宋体" w:cs="宋体"/>
                <w:b/>
                <w:bCs/>
                <w:color w:val="000000"/>
                <w:sz w:val="24"/>
                <w:szCs w:val="24"/>
                <w:u w:val="none"/>
                <w:shd w:val="clear" w:color="auto" w:fill="auto"/>
                <w:lang w:val="en-US" w:eastAsia="zh-CN" w:bidi="ar-SA"/>
              </w:rPr>
              <w:t>固体废弃物影响调查</w:t>
            </w:r>
            <w:bookmarkEnd w:id="68"/>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本项目施工期固体废物主要来自工程弃渣以及施工人员生活垃圾。</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69" w:name="_Toc28584"/>
            <w:r>
              <w:rPr>
                <w:rFonts w:hint="eastAsia" w:cs="宋体"/>
                <w:b w:val="0"/>
                <w:bCs w:val="0"/>
                <w:color w:val="000000"/>
                <w:sz w:val="24"/>
                <w:szCs w:val="24"/>
                <w:u w:val="none"/>
                <w:shd w:val="clear" w:color="auto" w:fill="auto"/>
                <w:lang w:val="en-US" w:eastAsia="zh-CN" w:bidi="ar-SA"/>
              </w:rPr>
              <w:t>（1）</w:t>
            </w:r>
            <w:r>
              <w:rPr>
                <w:rFonts w:hint="eastAsia" w:ascii="宋体" w:hAnsi="宋体" w:eastAsia="宋体" w:cs="宋体"/>
                <w:b w:val="0"/>
                <w:bCs w:val="0"/>
                <w:color w:val="000000"/>
                <w:sz w:val="24"/>
                <w:szCs w:val="24"/>
                <w:u w:val="none"/>
                <w:shd w:val="clear" w:color="auto" w:fill="auto"/>
                <w:lang w:val="en-US" w:eastAsia="zh-CN" w:bidi="ar-SA"/>
              </w:rPr>
              <w:t>工程弃渣</w:t>
            </w:r>
            <w:bookmarkEnd w:id="69"/>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工程弃渣主要是施工阶段的废建筑垃圾、工程中的弃方、施工阶段沥青油层废料。项目施工阶段废建筑垃圾主要是水泥、废钢筋等建筑材料，此部分建筑材料量很少，均具有回收利用价值，可以回收利用。项目采用沥青混凝土路面，施工铺设过程可能会产生一定量的沥青油层废料，此部分油层废料属于危险废物，按照相关规定需要对其用防渗膜包裹后交由</w:t>
            </w:r>
            <w:r>
              <w:rPr>
                <w:rFonts w:hint="eastAsia" w:cs="宋体"/>
                <w:b w:val="0"/>
                <w:bCs w:val="0"/>
                <w:color w:val="000000"/>
                <w:sz w:val="24"/>
                <w:szCs w:val="24"/>
                <w:u w:val="none"/>
                <w:shd w:val="clear" w:color="auto" w:fill="auto"/>
                <w:lang w:val="en-US" w:eastAsia="zh-CN" w:bidi="ar-SA"/>
              </w:rPr>
              <w:t>施工方回收处置</w:t>
            </w:r>
            <w:r>
              <w:rPr>
                <w:rFonts w:hint="eastAsia" w:ascii="宋体" w:hAnsi="宋体" w:eastAsia="宋体" w:cs="宋体"/>
                <w:b w:val="0"/>
                <w:bCs w:val="0"/>
                <w:color w:val="000000"/>
                <w:sz w:val="24"/>
                <w:szCs w:val="24"/>
                <w:u w:val="none"/>
                <w:shd w:val="clear" w:color="auto" w:fill="auto"/>
                <w:lang w:val="en-US" w:eastAsia="zh-CN" w:bidi="ar-SA"/>
              </w:rPr>
              <w:t>。</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70" w:name="_Toc30933"/>
            <w:r>
              <w:rPr>
                <w:rFonts w:hint="eastAsia" w:cs="宋体"/>
                <w:b w:val="0"/>
                <w:bCs w:val="0"/>
                <w:color w:val="000000"/>
                <w:sz w:val="24"/>
                <w:szCs w:val="24"/>
                <w:u w:val="none"/>
                <w:shd w:val="clear" w:color="auto" w:fill="auto"/>
                <w:lang w:val="en-US" w:eastAsia="zh-CN" w:bidi="ar-SA"/>
              </w:rPr>
              <w:t>（2）</w:t>
            </w:r>
            <w:r>
              <w:rPr>
                <w:rFonts w:hint="eastAsia" w:ascii="宋体" w:hAnsi="宋体" w:eastAsia="宋体" w:cs="宋体"/>
                <w:b w:val="0"/>
                <w:bCs w:val="0"/>
                <w:color w:val="000000"/>
                <w:sz w:val="24"/>
                <w:szCs w:val="24"/>
                <w:u w:val="none"/>
                <w:shd w:val="clear" w:color="auto" w:fill="auto"/>
                <w:lang w:val="en-US" w:eastAsia="zh-CN" w:bidi="ar-SA"/>
              </w:rPr>
              <w:t>施工人员生活垃圾</w:t>
            </w:r>
            <w:bookmarkEnd w:id="70"/>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本项目施工人员生活垃圾按要求收集暂存后，由当地环卫部门运往当地生活垃圾填埋场填埋处理。</w:t>
            </w:r>
          </w:p>
          <w:p>
            <w:pPr>
              <w:pStyle w:val="2"/>
              <w:bidi w:val="0"/>
              <w:ind w:firstLine="240" w:firstLineChars="100"/>
              <w:rPr>
                <w:rFonts w:hint="eastAsia" w:ascii="宋体" w:hAnsi="宋体" w:eastAsia="宋体" w:cs="宋体"/>
                <w:b w:val="0"/>
                <w:bCs w:val="0"/>
                <w:color w:val="000000"/>
                <w:sz w:val="24"/>
                <w:szCs w:val="24"/>
                <w:u w:val="none"/>
                <w:shd w:val="clear" w:color="auto" w:fill="auto"/>
                <w:lang w:val="en-US" w:eastAsia="zh-CN" w:bidi="ar-SA"/>
              </w:rPr>
            </w:pPr>
            <w:bookmarkStart w:id="71" w:name="_Toc30718"/>
            <w:r>
              <w:rPr>
                <w:rFonts w:hint="eastAsia" w:cs="宋体"/>
                <w:b w:val="0"/>
                <w:bCs w:val="0"/>
                <w:color w:val="000000"/>
                <w:sz w:val="24"/>
                <w:szCs w:val="24"/>
                <w:u w:val="none"/>
                <w:shd w:val="clear" w:color="auto" w:fill="auto"/>
                <w:lang w:val="en-US" w:eastAsia="zh-CN" w:bidi="ar-SA"/>
              </w:rPr>
              <w:t>（3）</w:t>
            </w:r>
            <w:r>
              <w:rPr>
                <w:rFonts w:hint="eastAsia" w:ascii="宋体" w:hAnsi="宋体" w:eastAsia="宋体" w:cs="宋体"/>
                <w:b w:val="0"/>
                <w:bCs w:val="0"/>
                <w:color w:val="000000"/>
                <w:sz w:val="24"/>
                <w:szCs w:val="24"/>
                <w:u w:val="none"/>
                <w:shd w:val="clear" w:color="auto" w:fill="auto"/>
                <w:lang w:val="en-US" w:eastAsia="zh-CN" w:bidi="ar-SA"/>
              </w:rPr>
              <w:t>结论</w:t>
            </w:r>
            <w:bookmarkEnd w:id="71"/>
          </w:p>
          <w:p>
            <w:pPr>
              <w:pStyle w:val="2"/>
              <w:bidi w:val="0"/>
              <w:ind w:firstLine="480" w:firstLineChars="200"/>
              <w:rPr>
                <w:rFonts w:hint="eastAsia"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项目施工期存在一定的固体废弃物影响，施工单位采取了集中收集、及时 外运、合理处置等措施予以缓解。固体废弃物影响随施工结束而消失。项目营运 期间道路清扫垃圾，有环卫部门合理处置后，对环境无影响。综上所述，项目建设产生的固体废弃物对周边环境基本无影响，满足环保竣工验收要求。</w:t>
            </w:r>
          </w:p>
          <w:p>
            <w:pPr>
              <w:pStyle w:val="2"/>
              <w:bidi w:val="0"/>
              <w:rPr>
                <w:rFonts w:hint="default" w:ascii="宋体" w:hAnsi="宋体" w:eastAsia="宋体" w:cs="宋体"/>
                <w:b/>
                <w:bCs/>
                <w:color w:val="000000"/>
                <w:sz w:val="24"/>
                <w:szCs w:val="24"/>
                <w:u w:val="none"/>
                <w:shd w:val="clear" w:color="auto" w:fill="auto"/>
                <w:lang w:val="en-US" w:eastAsia="zh-CN" w:bidi="ar-SA"/>
              </w:rPr>
            </w:pPr>
            <w:r>
              <w:rPr>
                <w:rFonts w:hint="eastAsia" w:cs="宋体"/>
                <w:b w:val="0"/>
                <w:bCs w:val="0"/>
                <w:color w:val="000000"/>
                <w:sz w:val="24"/>
                <w:szCs w:val="24"/>
                <w:u w:val="none"/>
                <w:shd w:val="clear" w:color="auto" w:fill="auto"/>
                <w:lang w:val="en-US" w:eastAsia="zh-CN" w:bidi="ar-SA"/>
              </w:rPr>
              <w:t>三、</w:t>
            </w:r>
            <w:r>
              <w:rPr>
                <w:rFonts w:hint="default" w:ascii="宋体" w:hAnsi="宋体" w:eastAsia="宋体" w:cs="宋体"/>
                <w:b/>
                <w:bCs/>
                <w:color w:val="000000"/>
                <w:sz w:val="24"/>
                <w:szCs w:val="24"/>
                <w:u w:val="none"/>
                <w:shd w:val="clear" w:color="auto" w:fill="auto"/>
                <w:lang w:val="en-US" w:eastAsia="zh-CN" w:bidi="ar-SA"/>
              </w:rPr>
              <w:t>环境保护设施调试运行效果</w:t>
            </w:r>
          </w:p>
          <w:p>
            <w:pPr>
              <w:pStyle w:val="2"/>
              <w:bidi w:val="0"/>
              <w:ind w:firstLine="480" w:firstLineChars="200"/>
              <w:rPr>
                <w:rFonts w:hint="default" w:ascii="宋体" w:hAnsi="宋体" w:eastAsia="宋体" w:cs="宋体"/>
                <w:b w:val="0"/>
                <w:bCs w:val="0"/>
                <w:color w:val="000000"/>
                <w:sz w:val="24"/>
                <w:szCs w:val="24"/>
                <w:u w:val="none"/>
                <w:shd w:val="clear" w:color="auto" w:fill="auto"/>
                <w:lang w:val="en-US" w:eastAsia="zh-CN" w:bidi="ar-SA"/>
              </w:rPr>
            </w:pPr>
            <w:r>
              <w:rPr>
                <w:rFonts w:hint="default" w:ascii="宋体" w:hAnsi="宋体" w:eastAsia="宋体" w:cs="宋体"/>
                <w:b w:val="0"/>
                <w:bCs w:val="0"/>
                <w:color w:val="000000"/>
                <w:sz w:val="24"/>
                <w:szCs w:val="24"/>
                <w:u w:val="none"/>
                <w:shd w:val="clear" w:color="auto" w:fill="auto"/>
                <w:lang w:val="en-US" w:eastAsia="zh-CN" w:bidi="ar-SA"/>
              </w:rPr>
              <w:t>经调查，</w:t>
            </w:r>
            <w:r>
              <w:rPr>
                <w:rFonts w:hint="eastAsia" w:ascii="宋体" w:hAnsi="宋体" w:eastAsia="宋体" w:cs="宋体"/>
                <w:b w:val="0"/>
                <w:bCs w:val="0"/>
                <w:color w:val="000000"/>
                <w:sz w:val="24"/>
                <w:szCs w:val="24"/>
                <w:u w:val="none"/>
                <w:shd w:val="clear" w:color="auto" w:fill="auto"/>
                <w:lang w:val="en-US" w:eastAsia="zh-CN" w:bidi="ar-SA"/>
              </w:rPr>
              <w:t>项目区施工期已结束，无施工期遗留影响。</w:t>
            </w:r>
            <w:r>
              <w:rPr>
                <w:rFonts w:hint="default" w:ascii="宋体" w:hAnsi="宋体" w:eastAsia="宋体" w:cs="宋体"/>
                <w:b w:val="0"/>
                <w:bCs w:val="0"/>
                <w:color w:val="000000"/>
                <w:sz w:val="24"/>
                <w:szCs w:val="24"/>
                <w:u w:val="none"/>
                <w:shd w:val="clear" w:color="auto" w:fill="auto"/>
                <w:lang w:val="en-US" w:eastAsia="zh-CN" w:bidi="ar-SA"/>
              </w:rPr>
              <w:t>生态保护措施主要是</w:t>
            </w:r>
            <w:r>
              <w:rPr>
                <w:rFonts w:hint="eastAsia" w:ascii="宋体" w:hAnsi="宋体" w:eastAsia="宋体" w:cs="宋体"/>
                <w:b w:val="0"/>
                <w:bCs w:val="0"/>
                <w:color w:val="000000"/>
                <w:sz w:val="24"/>
                <w:szCs w:val="24"/>
                <w:u w:val="none"/>
                <w:shd w:val="clear" w:color="auto" w:fill="auto"/>
                <w:lang w:val="en-US" w:eastAsia="zh-CN" w:bidi="ar-SA"/>
              </w:rPr>
              <w:t>：</w:t>
            </w:r>
            <w:r>
              <w:rPr>
                <w:rFonts w:hint="default" w:ascii="宋体" w:hAnsi="宋体" w:eastAsia="宋体" w:cs="宋体"/>
                <w:b w:val="0"/>
                <w:bCs w:val="0"/>
                <w:color w:val="000000"/>
                <w:sz w:val="24"/>
                <w:szCs w:val="24"/>
                <w:u w:val="none"/>
                <w:shd w:val="clear" w:color="auto" w:fill="auto"/>
                <w:lang w:val="en-US" w:eastAsia="zh-CN" w:bidi="ar-SA"/>
              </w:rPr>
              <w:t>工程占用和临时占地均为</w:t>
            </w:r>
            <w:r>
              <w:rPr>
                <w:rFonts w:hint="eastAsia" w:ascii="宋体" w:hAnsi="宋体" w:eastAsia="宋体" w:cs="宋体"/>
                <w:b w:val="0"/>
                <w:bCs w:val="0"/>
                <w:color w:val="000000"/>
                <w:sz w:val="24"/>
                <w:szCs w:val="24"/>
                <w:u w:val="none"/>
                <w:shd w:val="clear" w:color="auto" w:fill="auto"/>
                <w:lang w:val="en-US" w:eastAsia="zh-CN" w:bidi="ar-SA"/>
              </w:rPr>
              <w:t>工业用地</w:t>
            </w:r>
            <w:r>
              <w:rPr>
                <w:rFonts w:hint="default" w:ascii="宋体" w:hAnsi="宋体" w:eastAsia="宋体" w:cs="宋体"/>
                <w:b w:val="0"/>
                <w:bCs w:val="0"/>
                <w:color w:val="000000"/>
                <w:sz w:val="24"/>
                <w:szCs w:val="24"/>
                <w:u w:val="none"/>
                <w:shd w:val="clear" w:color="auto" w:fill="auto"/>
                <w:lang w:val="en-US" w:eastAsia="zh-CN" w:bidi="ar-SA"/>
              </w:rPr>
              <w:t>，采用了分层开挖、分层回填、严格控制施工作业带宽度等措施，尽量减少土壤种植层养分的流失，施工结束后及时对临时用地采取分层回填措施，以利于植被自然恢复。由于本工程完工不久，且工程区干旱少雨，自然恢复过程缓慢，在本次调查期间，临时占地</w:t>
            </w:r>
            <w:r>
              <w:rPr>
                <w:rFonts w:hint="eastAsia" w:ascii="宋体" w:hAnsi="宋体" w:eastAsia="宋体" w:cs="宋体"/>
                <w:b w:val="0"/>
                <w:bCs w:val="0"/>
                <w:color w:val="000000"/>
                <w:sz w:val="24"/>
                <w:szCs w:val="24"/>
                <w:u w:val="none"/>
                <w:shd w:val="clear" w:color="auto" w:fill="auto"/>
                <w:lang w:val="en-US" w:eastAsia="zh-CN" w:bidi="ar-SA"/>
              </w:rPr>
              <w:t>为荒地</w:t>
            </w:r>
            <w:r>
              <w:rPr>
                <w:rFonts w:hint="default" w:ascii="宋体" w:hAnsi="宋体" w:eastAsia="宋体" w:cs="宋体"/>
                <w:b w:val="0"/>
                <w:bCs w:val="0"/>
                <w:color w:val="000000"/>
                <w:sz w:val="24"/>
                <w:szCs w:val="24"/>
                <w:u w:val="none"/>
                <w:shd w:val="clear" w:color="auto" w:fill="auto"/>
                <w:lang w:val="en-US" w:eastAsia="zh-CN" w:bidi="ar-SA"/>
              </w:rPr>
              <w:t>。本项目区</w:t>
            </w:r>
            <w:r>
              <w:rPr>
                <w:rFonts w:hint="eastAsia" w:ascii="宋体" w:hAnsi="宋体" w:eastAsia="宋体" w:cs="宋体"/>
                <w:b w:val="0"/>
                <w:bCs w:val="0"/>
                <w:color w:val="000000"/>
                <w:sz w:val="24"/>
                <w:szCs w:val="24"/>
                <w:u w:val="none"/>
                <w:shd w:val="clear" w:color="auto" w:fill="auto"/>
                <w:lang w:val="en-US" w:eastAsia="zh-CN" w:bidi="ar-SA"/>
              </w:rPr>
              <w:t>周边</w:t>
            </w:r>
            <w:r>
              <w:rPr>
                <w:rFonts w:hint="default" w:ascii="宋体" w:hAnsi="宋体" w:eastAsia="宋体" w:cs="宋体"/>
                <w:b w:val="0"/>
                <w:bCs w:val="0"/>
                <w:color w:val="000000"/>
                <w:sz w:val="24"/>
                <w:szCs w:val="24"/>
                <w:u w:val="none"/>
                <w:shd w:val="clear" w:color="auto" w:fill="auto"/>
                <w:lang w:val="en-US" w:eastAsia="zh-CN" w:bidi="ar-SA"/>
              </w:rPr>
              <w:t>植物可以生长</w:t>
            </w:r>
            <w:r>
              <w:rPr>
                <w:rFonts w:hint="eastAsia" w:ascii="宋体" w:hAnsi="宋体" w:eastAsia="宋体" w:cs="宋体"/>
                <w:b w:val="0"/>
                <w:bCs w:val="0"/>
                <w:color w:val="000000"/>
                <w:sz w:val="24"/>
                <w:szCs w:val="24"/>
                <w:u w:val="none"/>
                <w:shd w:val="clear" w:color="auto" w:fill="auto"/>
                <w:lang w:val="en-US" w:eastAsia="zh-CN" w:bidi="ar-SA"/>
              </w:rPr>
              <w:t>良好</w:t>
            </w:r>
            <w:r>
              <w:rPr>
                <w:rFonts w:hint="default" w:ascii="宋体" w:hAnsi="宋体" w:eastAsia="宋体" w:cs="宋体"/>
                <w:b w:val="0"/>
                <w:bCs w:val="0"/>
                <w:color w:val="000000"/>
                <w:sz w:val="24"/>
                <w:szCs w:val="24"/>
                <w:u w:val="none"/>
                <w:shd w:val="clear" w:color="auto" w:fill="auto"/>
                <w:lang w:val="en-US" w:eastAsia="zh-CN" w:bidi="ar-SA"/>
              </w:rPr>
              <w:t>。本项目实施的环保措施基本符合环评报告及审批文件的要求。</w:t>
            </w:r>
          </w:p>
          <w:p>
            <w:pPr>
              <w:pStyle w:val="2"/>
              <w:bidi w:val="0"/>
              <w:rPr>
                <w:rFonts w:hint="default" w:ascii="宋体" w:hAnsi="宋体" w:eastAsia="宋体" w:cs="宋体"/>
                <w:b/>
                <w:bCs/>
                <w:color w:val="000000"/>
                <w:sz w:val="24"/>
                <w:szCs w:val="24"/>
                <w:u w:val="none"/>
                <w:shd w:val="clear" w:color="auto" w:fill="auto"/>
                <w:lang w:val="en-US" w:eastAsia="zh-CN" w:bidi="ar-SA"/>
              </w:rPr>
            </w:pPr>
            <w:bookmarkStart w:id="72" w:name="_Toc30552"/>
            <w:bookmarkStart w:id="73" w:name="_Toc20909"/>
            <w:bookmarkStart w:id="74" w:name="_Toc1352"/>
            <w:bookmarkStart w:id="75" w:name="_Toc30308"/>
            <w:bookmarkStart w:id="76" w:name="_Toc18162"/>
            <w:r>
              <w:rPr>
                <w:rFonts w:hint="eastAsia" w:cs="宋体"/>
                <w:b/>
                <w:bCs/>
                <w:color w:val="000000"/>
                <w:sz w:val="24"/>
                <w:szCs w:val="24"/>
                <w:u w:val="none"/>
                <w:shd w:val="clear" w:color="auto" w:fill="auto"/>
                <w:lang w:val="en-US" w:eastAsia="zh-CN" w:bidi="ar-SA"/>
              </w:rPr>
              <w:t>四、</w:t>
            </w:r>
            <w:r>
              <w:rPr>
                <w:rFonts w:hint="default" w:ascii="宋体" w:hAnsi="宋体" w:eastAsia="宋体" w:cs="宋体"/>
                <w:b/>
                <w:bCs/>
                <w:color w:val="000000"/>
                <w:sz w:val="24"/>
                <w:szCs w:val="24"/>
                <w:u w:val="none"/>
                <w:shd w:val="clear" w:color="auto" w:fill="auto"/>
                <w:lang w:val="en-US" w:eastAsia="zh-CN" w:bidi="ar-SA"/>
              </w:rPr>
              <w:t>要求及建议</w:t>
            </w:r>
            <w:bookmarkEnd w:id="72"/>
            <w:bookmarkEnd w:id="73"/>
            <w:bookmarkEnd w:id="74"/>
          </w:p>
          <w:bookmarkEnd w:id="75"/>
          <w:bookmarkEnd w:id="76"/>
          <w:p>
            <w:pPr>
              <w:pStyle w:val="2"/>
              <w:bidi w:val="0"/>
              <w:rPr>
                <w:rFonts w:hint="eastAsia" w:ascii="宋体" w:hAnsi="宋体" w:eastAsia="宋体" w:cs="宋体"/>
                <w:b w:val="0"/>
                <w:bCs w:val="0"/>
                <w:color w:val="000000"/>
                <w:sz w:val="24"/>
                <w:szCs w:val="24"/>
                <w:u w:val="none"/>
                <w:shd w:val="clear" w:color="auto" w:fill="auto"/>
                <w:lang w:val="en-US" w:eastAsia="zh-CN" w:bidi="ar-SA"/>
              </w:rPr>
            </w:pPr>
            <w:r>
              <w:rPr>
                <w:rFonts w:hint="eastAsia" w:cs="宋体"/>
                <w:b w:val="0"/>
                <w:bCs w:val="0"/>
                <w:color w:val="000000"/>
                <w:sz w:val="24"/>
                <w:szCs w:val="24"/>
                <w:u w:val="none"/>
                <w:shd w:val="clear" w:color="auto" w:fill="auto"/>
                <w:lang w:val="en-US" w:eastAsia="zh-CN" w:bidi="ar-SA"/>
              </w:rPr>
              <w:t>（1）</w:t>
            </w:r>
            <w:r>
              <w:rPr>
                <w:rFonts w:hint="eastAsia" w:ascii="宋体" w:hAnsi="宋体" w:eastAsia="宋体" w:cs="宋体"/>
                <w:b w:val="0"/>
                <w:bCs w:val="0"/>
                <w:color w:val="000000"/>
                <w:sz w:val="24"/>
                <w:szCs w:val="24"/>
                <w:u w:val="none"/>
                <w:shd w:val="clear" w:color="auto" w:fill="auto"/>
                <w:lang w:val="en-US" w:eastAsia="zh-CN" w:bidi="ar-SA"/>
              </w:rPr>
              <w:t>路面定期清扫并洒水降尘。</w:t>
            </w:r>
          </w:p>
          <w:p>
            <w:pPr>
              <w:pStyle w:val="2"/>
              <w:bidi w:val="0"/>
              <w:rPr>
                <w:rFonts w:hint="default" w:ascii="宋体" w:hAnsi="宋体" w:eastAsia="宋体" w:cs="宋体"/>
                <w:b w:val="0"/>
                <w:bCs w:val="0"/>
                <w:color w:val="000000"/>
                <w:sz w:val="24"/>
                <w:szCs w:val="24"/>
                <w:u w:val="none"/>
                <w:shd w:val="clear" w:color="auto" w:fill="auto"/>
                <w:lang w:val="en-US" w:eastAsia="zh-CN" w:bidi="ar-SA"/>
              </w:rPr>
            </w:pPr>
            <w:r>
              <w:rPr>
                <w:rFonts w:hint="eastAsia" w:ascii="宋体" w:hAnsi="宋体" w:eastAsia="宋体" w:cs="宋体"/>
                <w:b w:val="0"/>
                <w:bCs w:val="0"/>
                <w:color w:val="000000"/>
                <w:sz w:val="24"/>
                <w:szCs w:val="24"/>
                <w:u w:val="none"/>
                <w:shd w:val="clear" w:color="auto" w:fill="auto"/>
                <w:lang w:val="en-US" w:eastAsia="zh-CN" w:bidi="ar-SA"/>
              </w:rPr>
              <w:t>（2）道路两侧绿化带按要求管理维护。</w:t>
            </w:r>
          </w:p>
          <w:p>
            <w:pPr>
              <w:pStyle w:val="2"/>
              <w:bidi w:val="0"/>
              <w:rPr>
                <w:rFonts w:hint="default" w:ascii="宋体" w:hAnsi="宋体" w:eastAsia="宋体" w:cs="宋体"/>
                <w:b/>
                <w:bCs/>
                <w:color w:val="000000"/>
                <w:sz w:val="24"/>
                <w:szCs w:val="24"/>
                <w:u w:val="none"/>
                <w:shd w:val="clear" w:color="auto" w:fill="auto"/>
                <w:lang w:val="en-US" w:eastAsia="zh-CN" w:bidi="ar-SA"/>
              </w:rPr>
            </w:pPr>
            <w:bookmarkStart w:id="77" w:name="_Toc25815"/>
            <w:r>
              <w:rPr>
                <w:rFonts w:hint="eastAsia" w:cs="宋体"/>
                <w:b/>
                <w:bCs/>
                <w:color w:val="000000"/>
                <w:sz w:val="24"/>
                <w:szCs w:val="24"/>
                <w:u w:val="none"/>
                <w:shd w:val="clear" w:color="auto" w:fill="auto"/>
                <w:lang w:val="en-US" w:eastAsia="zh-CN" w:bidi="ar-SA"/>
              </w:rPr>
              <w:t>五、</w:t>
            </w:r>
            <w:r>
              <w:rPr>
                <w:rFonts w:hint="eastAsia" w:ascii="宋体" w:hAnsi="宋体" w:eastAsia="宋体" w:cs="宋体"/>
                <w:b/>
                <w:bCs/>
                <w:color w:val="000000"/>
                <w:sz w:val="24"/>
                <w:szCs w:val="24"/>
                <w:u w:val="none"/>
                <w:shd w:val="clear" w:color="auto" w:fill="auto"/>
                <w:lang w:val="en-US" w:eastAsia="zh-CN" w:bidi="ar-SA"/>
              </w:rPr>
              <w:t>结论</w:t>
            </w:r>
            <w:bookmarkEnd w:id="77"/>
          </w:p>
          <w:p>
            <w:pPr>
              <w:pStyle w:val="2"/>
              <w:bidi w:val="0"/>
              <w:ind w:firstLine="480" w:firstLineChars="200"/>
              <w:rPr>
                <w:sz w:val="24"/>
                <w:szCs w:val="24"/>
              </w:rPr>
            </w:pPr>
            <w:r>
              <w:rPr>
                <w:rFonts w:hint="default" w:ascii="宋体" w:hAnsi="宋体" w:eastAsia="宋体" w:cs="宋体"/>
                <w:b w:val="0"/>
                <w:bCs w:val="0"/>
                <w:color w:val="000000"/>
                <w:sz w:val="24"/>
                <w:szCs w:val="24"/>
                <w:u w:val="none"/>
                <w:shd w:val="clear" w:color="auto" w:fill="auto"/>
                <w:lang w:val="en-US" w:eastAsia="zh-CN" w:bidi="ar-SA"/>
              </w:rPr>
              <w:t>综上所述，验收范围内各项环保设施建设基本到位，落实了环评及批复文件提出的环保要求。工程建设期间，未发生污染和环保投诉事件。现有环保设施能符合运营期环境保护要求，满足竣工环保验收条件，建议验收组通过工程竣工环境保护验收。</w:t>
            </w:r>
          </w:p>
        </w:tc>
      </w:tr>
    </w:tbl>
    <w:p>
      <w:pPr>
        <w:pStyle w:val="2"/>
        <w:jc w:val="both"/>
        <w:rPr>
          <w:rFonts w:hint="eastAsia" w:eastAsia="宋体"/>
          <w:lang w:val="zh-CN" w:eastAsia="zh-CN"/>
        </w:rPr>
      </w:pPr>
    </w:p>
    <w:sectPr>
      <w:headerReference r:id="rId10" w:type="default"/>
      <w:footerReference r:id="rId11" w:type="default"/>
      <w:pgSz w:w="11910" w:h="16840"/>
      <w:pgMar w:top="1420" w:right="1340" w:bottom="1160" w:left="1580" w:header="0" w:footer="96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lang w:eastAsia="zh-CN"/>
      </w:rPr>
    </w:pPr>
    <w:r>
      <w:rPr>
        <w:rFonts w:hint="eastAsia" w:ascii="宋体" w:hAnsi="宋体" w:eastAsia="宋体" w:cs="宋体"/>
        <w:color w:val="000000"/>
        <w:sz w:val="24"/>
        <w:szCs w:val="24"/>
        <w:lang w:val="en-US" w:eastAsia="zh-CN"/>
      </w:rPr>
      <w:t>博湖县博斯腾湖乡基础设施建设项目-道路工程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cs="宋体"/>
        <w:color w:val="000000"/>
      </w:rPr>
    </w:pPr>
  </w:p>
  <w:p>
    <w:pPr>
      <w:pStyle w:val="10"/>
      <w:jc w:val="center"/>
      <w:rPr>
        <w:rFonts w:hint="eastAsia" w:ascii="宋体" w:hAnsi="宋体" w:cs="宋体"/>
        <w:color w:val="000000"/>
      </w:rPr>
    </w:pPr>
  </w:p>
  <w:p>
    <w:pPr>
      <w:pStyle w:val="10"/>
      <w:jc w:val="center"/>
      <w:rPr>
        <w:rFonts w:hint="eastAsia" w:eastAsia="宋体"/>
        <w:sz w:val="24"/>
        <w:szCs w:val="24"/>
        <w:lang w:eastAsia="zh-CN"/>
      </w:rPr>
    </w:pPr>
    <w:r>
      <w:rPr>
        <w:rFonts w:hint="eastAsia" w:ascii="宋体" w:hAnsi="宋体" w:cs="宋体"/>
        <w:color w:val="000000"/>
        <w:sz w:val="24"/>
        <w:szCs w:val="24"/>
      </w:rPr>
      <w:t>博湖县博斯腾湖乡基础设施—道路工程竣工环境保护验收调查表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1C8C1"/>
    <w:multiLevelType w:val="singleLevel"/>
    <w:tmpl w:val="7211C8C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333A"/>
    <w:rsid w:val="04192470"/>
    <w:rsid w:val="04F10EC2"/>
    <w:rsid w:val="062E2AC5"/>
    <w:rsid w:val="09045531"/>
    <w:rsid w:val="0C8949F8"/>
    <w:rsid w:val="0F3D3B85"/>
    <w:rsid w:val="10014FE4"/>
    <w:rsid w:val="16701629"/>
    <w:rsid w:val="198E0DBE"/>
    <w:rsid w:val="1D7A2CCE"/>
    <w:rsid w:val="1E745128"/>
    <w:rsid w:val="222F0469"/>
    <w:rsid w:val="25361CA7"/>
    <w:rsid w:val="278D5047"/>
    <w:rsid w:val="27FC5354"/>
    <w:rsid w:val="2C7B547F"/>
    <w:rsid w:val="2DBF2DCA"/>
    <w:rsid w:val="2DC04133"/>
    <w:rsid w:val="2E2C5677"/>
    <w:rsid w:val="302562B4"/>
    <w:rsid w:val="32BE4EAF"/>
    <w:rsid w:val="36966D4F"/>
    <w:rsid w:val="402260B2"/>
    <w:rsid w:val="47AD6EA1"/>
    <w:rsid w:val="47C63AFA"/>
    <w:rsid w:val="4BFB5344"/>
    <w:rsid w:val="4DB803E3"/>
    <w:rsid w:val="4FCF570E"/>
    <w:rsid w:val="522A6CB9"/>
    <w:rsid w:val="52E518D3"/>
    <w:rsid w:val="58DD214B"/>
    <w:rsid w:val="594A74D9"/>
    <w:rsid w:val="59FB5FEF"/>
    <w:rsid w:val="5B024854"/>
    <w:rsid w:val="5FC05A5D"/>
    <w:rsid w:val="657D68F8"/>
    <w:rsid w:val="66AA72E9"/>
    <w:rsid w:val="6A41178D"/>
    <w:rsid w:val="6C3065A7"/>
    <w:rsid w:val="6DA35DC3"/>
    <w:rsid w:val="72127716"/>
    <w:rsid w:val="725B009D"/>
    <w:rsid w:val="766D6011"/>
    <w:rsid w:val="78A25359"/>
    <w:rsid w:val="7AA423ED"/>
    <w:rsid w:val="7E2924AB"/>
    <w:rsid w:val="7F356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0"/>
      <w:ind w:left="0"/>
      <w:outlineLvl w:val="0"/>
    </w:pPr>
    <w:rPr>
      <w:b/>
      <w:bCs/>
      <w:sz w:val="28"/>
      <w:szCs w:val="28"/>
    </w:rPr>
  </w:style>
  <w:style w:type="paragraph" w:styleId="4">
    <w:name w:val="heading 2"/>
    <w:basedOn w:val="1"/>
    <w:next w:val="5"/>
    <w:qFormat/>
    <w:uiPriority w:val="1"/>
    <w:pPr>
      <w:spacing w:before="30" w:line="360" w:lineRule="auto"/>
      <w:ind w:left="0" w:firstLine="0"/>
      <w:outlineLvl w:val="1"/>
    </w:pPr>
    <w:rPr>
      <w:b/>
      <w:bCs/>
      <w:sz w:val="24"/>
      <w:szCs w:val="28"/>
    </w:rPr>
  </w:style>
  <w:style w:type="paragraph" w:styleId="2">
    <w:name w:val="heading 3"/>
    <w:basedOn w:val="1"/>
    <w:next w:val="1"/>
    <w:qFormat/>
    <w:uiPriority w:val="1"/>
    <w:pPr>
      <w:spacing w:before="40" w:line="360" w:lineRule="auto"/>
      <w:ind w:left="0"/>
      <w:outlineLvl w:val="2"/>
    </w:pPr>
    <w:rPr>
      <w:b/>
      <w:bCs/>
      <w:sz w:val="24"/>
      <w:szCs w:val="24"/>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316"/>
      <w:ind w:left="300"/>
    </w:pPr>
    <w:rPr>
      <w:rFonts w:ascii="宋体" w:hAnsi="宋体" w:eastAsia="宋体" w:cs="宋体"/>
      <w:sz w:val="24"/>
      <w:szCs w:val="24"/>
      <w:lang w:val="zh-CN" w:eastAsia="zh-CN" w:bidi="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56"/>
      <w:ind w:left="789" w:hanging="490"/>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 w:type="paragraph" w:customStyle="1" w:styleId="21">
    <w:name w:val="_Style 4"/>
    <w:basedOn w:val="3"/>
    <w:next w:val="1"/>
    <w:unhideWhenUsed/>
    <w:qFormat/>
    <w:uiPriority w:val="39"/>
    <w:pPr>
      <w:keepNext/>
      <w:keepLines/>
      <w:widowControl/>
      <w:autoSpaceDE/>
      <w:autoSpaceDN/>
      <w:spacing w:before="240" w:after="0" w:line="259" w:lineRule="auto"/>
      <w:ind w:right="0"/>
      <w:outlineLvl w:val="9"/>
    </w:pPr>
    <w:rPr>
      <w:rFonts w:ascii="等线 Light" w:hAnsi="等线 Light" w:eastAsia="等线 Light" w:cs="Times New Roman"/>
      <w:b w:val="0"/>
      <w:bCs w:val="0"/>
      <w:color w:val="2E74B5"/>
      <w:sz w:val="32"/>
      <w:szCs w:val="32"/>
      <w:lang w:val="en-US" w:bidi="ar-SA"/>
    </w:rPr>
  </w:style>
  <w:style w:type="character" w:customStyle="1" w:styleId="22">
    <w:name w:val="font11"/>
    <w:qFormat/>
    <w:uiPriority w:val="0"/>
    <w:rPr>
      <w:rFonts w:ascii="TimesNewRomanPSMT" w:hAnsi="TimesNewRomanPSMT" w:eastAsia="TimesNewRomanPSMT" w:cs="TimesNewRomanPSMT"/>
      <w:color w:val="000000"/>
      <w:sz w:val="28"/>
      <w:szCs w:val="28"/>
      <w:u w:val="none"/>
    </w:rPr>
  </w:style>
  <w:style w:type="character" w:customStyle="1" w:styleId="23">
    <w:name w:val="font21"/>
    <w:qFormat/>
    <w:uiPriority w:val="0"/>
    <w:rPr>
      <w:rFonts w:hint="eastAsia" w:ascii="宋体" w:hAnsi="宋体" w:eastAsia="宋体" w:cs="宋体"/>
      <w:color w:val="000000"/>
      <w:sz w:val="28"/>
      <w:szCs w:val="28"/>
      <w:u w:val="none"/>
    </w:rPr>
  </w:style>
  <w:style w:type="character" w:customStyle="1" w:styleId="24">
    <w:name w:val="font01"/>
    <w:qFormat/>
    <w:uiPriority w:val="0"/>
    <w:rPr>
      <w:rFonts w:hint="eastAsia" w:ascii="宋体" w:hAnsi="宋体" w:eastAsia="宋体" w:cs="宋体"/>
      <w:color w:val="000000"/>
      <w:sz w:val="24"/>
      <w:szCs w:val="24"/>
      <w:u w:val="none"/>
    </w:rPr>
  </w:style>
  <w:style w:type="paragraph" w:customStyle="1" w:styleId="25">
    <w:name w:val="Body text|1"/>
    <w:basedOn w:val="1"/>
    <w:qFormat/>
    <w:uiPriority w:val="0"/>
    <w:pPr>
      <w:widowControl w:val="0"/>
      <w:shd w:val="clear" w:color="auto" w:fill="auto"/>
      <w:spacing w:line="425" w:lineRule="auto"/>
      <w:ind w:firstLine="240"/>
    </w:pPr>
    <w:rPr>
      <w:rFonts w:ascii="宋体" w:hAnsi="宋体" w:eastAsia="宋体" w:cs="宋体"/>
      <w:sz w:val="22"/>
      <w:szCs w:val="22"/>
      <w:u w:val="none"/>
      <w:shd w:val="clear" w:color="auto" w:fill="auto"/>
      <w:lang w:val="zh-TW" w:eastAsia="zh-TW" w:bidi="zh-TW"/>
    </w:rPr>
  </w:style>
  <w:style w:type="paragraph" w:customStyle="1" w:styleId="26">
    <w:name w:val="Other|2"/>
    <w:basedOn w:val="1"/>
    <w:qFormat/>
    <w:uiPriority w:val="0"/>
    <w:pPr>
      <w:widowControl w:val="0"/>
      <w:shd w:val="clear" w:color="auto" w:fill="auto"/>
    </w:pPr>
    <w:rPr>
      <w:rFonts w:ascii="宋体" w:hAnsi="宋体" w:eastAsia="宋体" w:cs="宋体"/>
      <w:sz w:val="38"/>
      <w:szCs w:val="38"/>
      <w:u w:val="none"/>
      <w:shd w:val="clear" w:color="auto" w:fill="auto"/>
      <w:lang w:val="zh-TW" w:eastAsia="zh-TW" w:bidi="zh-TW"/>
    </w:rPr>
  </w:style>
  <w:style w:type="paragraph" w:customStyle="1" w:styleId="27">
    <w:name w:val="Other|1"/>
    <w:basedOn w:val="1"/>
    <w:qFormat/>
    <w:uiPriority w:val="0"/>
    <w:pPr>
      <w:widowControl w:val="0"/>
      <w:shd w:val="clear" w:color="auto" w:fill="auto"/>
      <w:spacing w:line="425" w:lineRule="auto"/>
      <w:ind w:firstLine="2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12306</Words>
  <Characters>13347</Characters>
  <TotalTime>2</TotalTime>
  <ScaleCrop>false</ScaleCrop>
  <LinksUpToDate>false</LinksUpToDate>
  <CharactersWithSpaces>13568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2019-07-23T14:07:00Z</dcterms:created>
  <dc:creator>Administrator</dc:creator>
  <cp:lastModifiedBy>快乐的小乌龟</cp:lastModifiedBy>
  <cp:lastPrinted>2021-04-23T04:43:00Z</cp:lastPrinted>
  <dcterms:modified xsi:type="dcterms:W3CDTF">2021-10-08T01:54:28Z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WPS 文字</vt:lpwstr>
  </property>
  <property fmtid="{D5CDD505-2E9C-101B-9397-08002B2CF9AE}" pid="4" name="LastSaved">
    <vt:filetime>2019-07-23T00:00:00Z</vt:filetime>
  </property>
  <property fmtid="{D5CDD505-2E9C-101B-9397-08002B2CF9AE}" pid="5" name="KSOProductBuildVer">
    <vt:lpwstr>2052-11.1.0.10700</vt:lpwstr>
  </property>
  <property fmtid="{D5CDD505-2E9C-101B-9397-08002B2CF9AE}" pid="6" name="ICV">
    <vt:lpwstr>539DFA1240AA474486CD3632213298ED</vt:lpwstr>
  </property>
</Properties>
</file>