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新疆根力多生物科技有限公司生物型水溶肥建设</w:t>
      </w:r>
      <w:r>
        <w:rPr>
          <w:rFonts w:hint="eastAsia" w:asciiTheme="minorEastAsia" w:hAnsiTheme="minorEastAsia" w:eastAsiaTheme="minorEastAsia" w:cstheme="minorEastAsia"/>
          <w:b/>
          <w:bCs/>
          <w:sz w:val="36"/>
          <w:szCs w:val="36"/>
          <w:lang w:eastAsia="zh-CN"/>
        </w:rPr>
        <w:t>项目</w:t>
      </w:r>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竣工环境保护验收监测报告</w:t>
      </w:r>
    </w:p>
    <w:p>
      <w:pPr>
        <w:jc w:val="center"/>
        <w:rPr>
          <w:rFonts w:hint="default"/>
          <w:b w:val="0"/>
          <w:bCs w:val="0"/>
          <w:color w:val="auto"/>
          <w:sz w:val="32"/>
          <w:szCs w:val="32"/>
        </w:rPr>
      </w:pPr>
      <w:r>
        <w:rPr>
          <w:rFonts w:hint="default"/>
          <w:b w:val="0"/>
          <w:bCs w:val="0"/>
          <w:color w:val="auto"/>
          <w:sz w:val="32"/>
          <w:szCs w:val="32"/>
        </w:rPr>
        <w:t>中测环验（201</w:t>
      </w:r>
      <w:r>
        <w:rPr>
          <w:rFonts w:hint="eastAsia"/>
          <w:b w:val="0"/>
          <w:bCs w:val="0"/>
          <w:color w:val="auto"/>
          <w:sz w:val="32"/>
          <w:szCs w:val="32"/>
          <w:lang w:val="en-US" w:eastAsia="zh-CN"/>
        </w:rPr>
        <w:t>9</w:t>
      </w:r>
      <w:r>
        <w:rPr>
          <w:rFonts w:hint="default"/>
          <w:b w:val="0"/>
          <w:bCs w:val="0"/>
          <w:color w:val="auto"/>
          <w:sz w:val="32"/>
          <w:szCs w:val="32"/>
        </w:rPr>
        <w:t>-0</w:t>
      </w:r>
      <w:r>
        <w:rPr>
          <w:rFonts w:hint="eastAsia"/>
          <w:b w:val="0"/>
          <w:bCs w:val="0"/>
          <w:color w:val="auto"/>
          <w:sz w:val="32"/>
          <w:szCs w:val="32"/>
          <w:lang w:val="en-US" w:eastAsia="zh-CN"/>
        </w:rPr>
        <w:t>650</w:t>
      </w:r>
      <w:r>
        <w:rPr>
          <w:rFonts w:hint="default"/>
          <w:b w:val="0"/>
          <w:bCs w:val="0"/>
          <w:color w:val="auto"/>
          <w:sz w:val="32"/>
          <w:szCs w:val="32"/>
        </w:rPr>
        <w:t>）</w:t>
      </w:r>
    </w:p>
    <w:p>
      <w:pPr>
        <w:tabs>
          <w:tab w:val="left" w:pos="6683"/>
        </w:tabs>
        <w:jc w:val="left"/>
        <w:rPr>
          <w:rFonts w:hint="eastAsia" w:asciiTheme="minorEastAsia" w:hAnsiTheme="minorEastAsia" w:eastAsiaTheme="minorEastAsia" w:cstheme="minorEastAsia"/>
          <w:color w:val="C00000"/>
          <w:sz w:val="32"/>
          <w:szCs w:val="32"/>
          <w:lang w:eastAsia="zh-CN"/>
        </w:rPr>
      </w:pPr>
      <w:r>
        <w:rPr>
          <w:rFonts w:hint="eastAsia" w:asciiTheme="minorEastAsia" w:hAnsiTheme="minorEastAsia" w:eastAsiaTheme="minorEastAsia" w:cstheme="minorEastAsia"/>
          <w:color w:val="C00000"/>
          <w:sz w:val="32"/>
          <w:szCs w:val="32"/>
          <w:lang w:eastAsia="zh-CN"/>
        </w:rPr>
        <w:tab/>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新疆中测测试有限责任公司</w:t>
      </w:r>
    </w:p>
    <w:p>
      <w:pPr>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月</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sectPr>
          <w:type w:val="continuous"/>
          <w:pgSz w:w="11910" w:h="16840"/>
          <w:pgMar w:top="1580" w:right="1680" w:bottom="280" w:left="1680" w:header="720" w:footer="720" w:gutter="0"/>
          <w:pgBorders>
            <w:top w:val="single" w:color="FFFFFF" w:sz="4" w:space="1"/>
            <w:left w:val="single" w:color="FFFFFF" w:sz="4" w:space="4"/>
            <w:bottom w:val="single" w:color="FFFFFF" w:sz="4" w:space="1"/>
            <w:right w:val="single" w:color="FFFFFF" w:sz="4" w:space="4"/>
          </w:pgBorders>
          <w:pgNumType w:fmt="decimal"/>
        </w:sectPr>
      </w:pP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b w:val="0"/>
          <w:bCs w:val="0"/>
          <w:color w:val="auto"/>
          <w:sz w:val="24"/>
          <w:szCs w:val="24"/>
          <w:lang w:val="en-US" w:eastAsia="zh-CN"/>
        </w:rPr>
        <w:t>新疆根力多生物科技有限公司生物型水溶肥建设项目</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建设单位：</w:t>
      </w:r>
      <w:r>
        <w:rPr>
          <w:rFonts w:hint="eastAsia" w:asciiTheme="minorEastAsia" w:hAnsiTheme="minorEastAsia" w:eastAsiaTheme="minorEastAsia" w:cstheme="minorEastAsia"/>
          <w:b w:val="0"/>
          <w:bCs w:val="0"/>
          <w:color w:val="auto"/>
          <w:sz w:val="24"/>
          <w:szCs w:val="24"/>
          <w:lang w:val="en-US" w:eastAsia="zh-CN"/>
        </w:rPr>
        <w:t>新疆根力多生物科技有限公司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承担单位：新疆中测测试有限责任公司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承担单位负责人：</w:t>
      </w:r>
      <w:r>
        <w:rPr>
          <w:rFonts w:hint="eastAsia" w:asciiTheme="minorEastAsia" w:hAnsiTheme="minorEastAsia" w:eastAsiaTheme="minorEastAsia" w:cstheme="minorEastAsia"/>
          <w:lang w:val="en-US" w:eastAsia="zh-CN"/>
        </w:rPr>
        <w:t>赵永建</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项目负责人： </w:t>
      </w:r>
      <w:r>
        <w:rPr>
          <w:rFonts w:hint="eastAsia" w:asciiTheme="minorEastAsia" w:hAnsiTheme="minorEastAsia" w:eastAsiaTheme="minorEastAsia" w:cstheme="minorEastAsia"/>
          <w:lang w:val="en-US" w:eastAsia="zh-CN"/>
        </w:rPr>
        <w:t>赵永建</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 告 编 写：</w:t>
      </w:r>
      <w:r>
        <w:rPr>
          <w:rFonts w:hint="eastAsia" w:asciiTheme="minorEastAsia" w:hAnsiTheme="minorEastAsia" w:eastAsiaTheme="minorEastAsia" w:cstheme="minorEastAsia"/>
          <w:lang w:val="en-US" w:eastAsia="zh-CN"/>
        </w:rPr>
        <w:t>赵海凤</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证书编号：2019-JCJS-20874027)</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 告 审 核：王怡</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报 告 审 定：赵永建 </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rPr>
        <w:t>现 场 监 测 人 员：</w:t>
      </w:r>
      <w:r>
        <w:rPr>
          <w:rFonts w:hint="eastAsia" w:asciiTheme="minorEastAsia" w:hAnsiTheme="minorEastAsia" w:eastAsiaTheme="minorEastAsia" w:cstheme="minorEastAsia"/>
          <w:lang w:val="en-US" w:eastAsia="zh-CN"/>
        </w:rPr>
        <w:t>范俊栋 陈硕  赖胜杰  张健胜  徐大钦</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新疆中测测试有限责任公司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联系电话：0996-2237601</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邮    编：841000</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新疆库尔勒民生路和合家园8-2-02号</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jc w:val="both"/>
        <w:textAlignment w:val="auto"/>
        <w:rPr>
          <w:rFonts w:hint="eastAsia" w:asciiTheme="minorEastAsia" w:hAnsiTheme="minorEastAsia" w:eastAsiaTheme="minorEastAsia" w:cstheme="minorEastAsia"/>
        </w:rPr>
        <w:sectPr>
          <w:footerReference r:id="rId3" w:type="default"/>
          <w:pgSz w:w="11910" w:h="16840"/>
          <w:pgMar w:top="1580" w:right="1680" w:bottom="280" w:left="1680" w:header="720" w:footer="720" w:gutter="0"/>
          <w:pgBorders>
            <w:top w:val="single" w:color="FFFFFF" w:sz="4" w:space="1"/>
            <w:left w:val="single" w:color="FFFFFF" w:sz="4" w:space="4"/>
            <w:bottom w:val="single" w:color="FFFFFF" w:sz="4" w:space="1"/>
            <w:right w:val="single" w:color="FFFFFF" w:sz="4" w:space="4"/>
          </w:pgBorders>
          <w:pgNumType w:fmt="decimal" w:start="1"/>
        </w:sectPr>
      </w:pPr>
    </w:p>
    <w:p>
      <w:pPr>
        <w:keepNext w:val="0"/>
        <w:keepLines w:val="0"/>
        <w:pageBreakBefore w:val="0"/>
        <w:widowControl w:val="0"/>
        <w:kinsoku/>
        <w:wordWrap/>
        <w:overflowPunct/>
        <w:topLinePunct w:val="0"/>
        <w:autoSpaceDE w:val="0"/>
        <w:autoSpaceDN w:val="0"/>
        <w:bidi w:val="0"/>
        <w:adjustRightInd/>
        <w:snapToGrid/>
        <w:spacing w:before="0" w:after="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《关于</w:t>
      </w:r>
      <w:r>
        <w:rPr>
          <w:rFonts w:hint="eastAsia" w:asciiTheme="minorEastAsia" w:hAnsiTheme="minorEastAsia" w:eastAsiaTheme="minorEastAsia" w:cstheme="minorEastAsia"/>
          <w:b w:val="0"/>
          <w:bCs w:val="0"/>
          <w:color w:val="auto"/>
          <w:sz w:val="24"/>
          <w:szCs w:val="24"/>
          <w:lang w:val="en-US" w:eastAsia="zh-CN"/>
        </w:rPr>
        <w:t>新疆根力多生物科技有限公司生物型水溶肥</w:t>
      </w:r>
      <w:r>
        <w:rPr>
          <w:rFonts w:hint="eastAsia" w:asciiTheme="minorEastAsia" w:hAnsiTheme="minorEastAsia" w:eastAsiaTheme="minorEastAsia" w:cstheme="minorEastAsia"/>
          <w:b w:val="0"/>
          <w:bCs w:val="0"/>
          <w:sz w:val="24"/>
          <w:szCs w:val="24"/>
          <w:lang w:val="en-US" w:eastAsia="zh-CN"/>
        </w:rPr>
        <w:t>建设</w:t>
      </w:r>
      <w:r>
        <w:rPr>
          <w:rFonts w:hint="eastAsia" w:asciiTheme="minorEastAsia" w:hAnsiTheme="minorEastAsia" w:eastAsiaTheme="minorEastAsia" w:cstheme="minorEastAsia"/>
          <w:b w:val="0"/>
          <w:bCs w:val="0"/>
          <w:sz w:val="24"/>
          <w:szCs w:val="24"/>
          <w:lang w:eastAsia="zh-CN"/>
        </w:rPr>
        <w:t>项目</w:t>
      </w:r>
      <w:r>
        <w:rPr>
          <w:rFonts w:hint="eastAsia" w:asciiTheme="minorEastAsia" w:hAnsiTheme="minorEastAsia" w:eastAsiaTheme="minorEastAsia" w:cstheme="minorEastAsia"/>
          <w:b w:val="0"/>
          <w:bCs w:val="0"/>
          <w:sz w:val="24"/>
          <w:szCs w:val="24"/>
        </w:rPr>
        <w:t>的批复》</w:t>
      </w:r>
      <w:r>
        <w:rPr>
          <w:rFonts w:hint="eastAsia" w:asciiTheme="minorEastAsia" w:hAnsiTheme="minorEastAsia" w:eastAsiaTheme="minorEastAsia" w:cstheme="minorEastAsia"/>
          <w:b w:val="0"/>
          <w:bCs w:val="0"/>
          <w:color w:val="auto"/>
          <w:sz w:val="24"/>
          <w:szCs w:val="24"/>
          <w:lang w:eastAsia="zh-CN"/>
        </w:rPr>
        <w:t>巴环评价函〔20</w:t>
      </w:r>
      <w:r>
        <w:rPr>
          <w:rFonts w:hint="eastAsia" w:asciiTheme="minorEastAsia" w:hAnsiTheme="minorEastAsia" w:eastAsiaTheme="minorEastAsia" w:cstheme="minorEastAsia"/>
          <w:b w:val="0"/>
          <w:bCs w:val="0"/>
          <w:color w:val="auto"/>
          <w:sz w:val="24"/>
          <w:szCs w:val="24"/>
          <w:lang w:val="en-US" w:eastAsia="zh-CN"/>
        </w:rPr>
        <w:t>19</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lang w:eastAsia="zh-CN"/>
        </w:rPr>
        <w:t>号</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2.营业执照</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3.建设项目竣工</w:t>
      </w:r>
      <w:r>
        <w:rPr>
          <w:rFonts w:hint="eastAsia" w:asciiTheme="minorEastAsia" w:hAnsiTheme="minorEastAsia" w:eastAsiaTheme="minorEastAsia" w:cstheme="minorEastAsia"/>
          <w:b w:val="0"/>
          <w:bCs w:val="0"/>
          <w:sz w:val="24"/>
          <w:szCs w:val="24"/>
        </w:rPr>
        <w:t>验收</w:t>
      </w:r>
      <w:r>
        <w:rPr>
          <w:rFonts w:hint="eastAsia" w:asciiTheme="minorEastAsia" w:hAnsiTheme="minorEastAsia" w:eastAsiaTheme="minorEastAsia" w:cstheme="minorEastAsia"/>
          <w:b w:val="0"/>
          <w:bCs w:val="0"/>
          <w:sz w:val="24"/>
          <w:szCs w:val="24"/>
          <w:lang w:val="en-US" w:eastAsia="zh-CN"/>
        </w:rPr>
        <w:t>监</w:t>
      </w:r>
      <w:r>
        <w:rPr>
          <w:rFonts w:hint="eastAsia" w:asciiTheme="minorEastAsia" w:hAnsiTheme="minorEastAsia" w:eastAsiaTheme="minorEastAsia" w:cstheme="minorEastAsia"/>
          <w:b w:val="0"/>
          <w:bCs w:val="0"/>
          <w:sz w:val="24"/>
          <w:szCs w:val="24"/>
        </w:rPr>
        <w:t>测报告</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建设项目竣工环境保护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三同时”验收登记表</w:t>
      </w:r>
    </w:p>
    <w:p>
      <w:pPr>
        <w:pStyle w:val="2"/>
        <w:ind w:left="0" w:leftChars="0" w:firstLine="0" w:firstLineChars="0"/>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5.其他资料</w:t>
      </w:r>
    </w:p>
    <w:p>
      <w:pPr>
        <w:pStyle w:val="2"/>
        <w:ind w:left="0" w:leftChars="0" w:firstLine="0" w:firstLineChars="0"/>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rPr>
      </w:pPr>
    </w:p>
    <w:p>
      <w:pPr>
        <w:pStyle w:val="2"/>
        <w:outlineLvl w:val="9"/>
        <w:rPr>
          <w:rFonts w:hint="eastAsia" w:asciiTheme="minorEastAsia" w:hAnsiTheme="minorEastAsia" w:eastAsiaTheme="minorEastAsia" w:cstheme="minorEastAsia"/>
        </w:rPr>
      </w:pPr>
    </w:p>
    <w:p>
      <w:pPr>
        <w:pStyle w:val="2"/>
        <w:ind w:left="0" w:leftChars="0" w:firstLine="0" w:firstLineChars="0"/>
        <w:outlineLvl w:val="9"/>
        <w:rPr>
          <w:rFonts w:hint="eastAsia" w:asciiTheme="minorEastAsia" w:hAnsiTheme="minorEastAsia" w:eastAsiaTheme="minorEastAsia" w:cstheme="minorEastAsia"/>
        </w:rPr>
      </w:pPr>
    </w:p>
    <w:p>
      <w:pPr>
        <w:pStyle w:val="2"/>
        <w:ind w:left="0" w:leftChars="0" w:firstLine="0" w:firstLineChars="0"/>
        <w:outlineLvl w:val="9"/>
        <w:rPr>
          <w:rFonts w:hint="eastAsia"/>
        </w:rPr>
        <w:sectPr>
          <w:footerReference r:id="rId4" w:type="default"/>
          <w:pgSz w:w="11910" w:h="16840"/>
          <w:pgMar w:top="1340" w:right="1560" w:bottom="280" w:left="1680" w:header="1118" w:footer="0" w:gutter="0"/>
          <w:pgBorders>
            <w:top w:val="single" w:color="FFFFFF" w:sz="4" w:space="1"/>
            <w:left w:val="single" w:color="FFFFFF" w:sz="4" w:space="4"/>
            <w:bottom w:val="single" w:color="FFFFFF" w:sz="4" w:space="1"/>
            <w:right w:val="single" w:color="FFFFFF" w:sz="4" w:space="4"/>
          </w:pgBorders>
          <w:pgNumType w:fmt="decimal"/>
        </w:sectPr>
      </w:pPr>
    </w:p>
    <w:sdt>
      <w:sdtPr>
        <w:rPr>
          <w:rFonts w:ascii="宋体" w:hAnsi="宋体" w:eastAsia="宋体" w:cs="宋体"/>
          <w:sz w:val="21"/>
          <w:szCs w:val="22"/>
          <w:lang w:val="zh-CN" w:eastAsia="zh-CN" w:bidi="zh-CN"/>
        </w:rPr>
        <w:id w:val="147455555"/>
        <w15:color w:val="DBDBDB"/>
        <w:docPartObj>
          <w:docPartGallery w:val="Table of Contents"/>
          <w:docPartUnique/>
        </w:docPartObj>
      </w:sdtPr>
      <w:sdtEndPr>
        <w:rPr>
          <w:rFonts w:hint="eastAsia" w:ascii="宋体" w:hAnsi="宋体" w:eastAsia="宋体" w:cs="宋体"/>
          <w:bCs/>
          <w:color w:val="0000FF"/>
          <w:sz w:val="24"/>
          <w:szCs w:val="24"/>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目录</w:t>
          </w:r>
        </w:p>
        <w:p>
          <w:pPr>
            <w:pStyle w:val="13"/>
            <w:tabs>
              <w:tab w:val="right" w:pos="2800"/>
              <w:tab w:val="right" w:leader="dot" w:pos="8304"/>
            </w:tabs>
            <w:rPr>
              <w:rFonts w:hint="eastAsia" w:ascii="宋体" w:hAnsi="宋体" w:eastAsia="宋体" w:cs="宋体"/>
              <w:sz w:val="24"/>
              <w:szCs w:val="24"/>
            </w:rPr>
          </w:pPr>
          <w:r>
            <w:rPr>
              <w:rFonts w:hint="eastAsia" w:ascii="宋体" w:hAnsi="宋体" w:eastAsia="宋体" w:cs="宋体"/>
              <w:b/>
              <w:bCs/>
              <w:color w:val="0000FF"/>
              <w:sz w:val="24"/>
              <w:szCs w:val="24"/>
            </w:rPr>
            <w:fldChar w:fldCharType="begin"/>
          </w:r>
          <w:r>
            <w:rPr>
              <w:rFonts w:hint="eastAsia" w:ascii="宋体" w:hAnsi="宋体" w:eastAsia="宋体" w:cs="宋体"/>
              <w:b/>
              <w:bCs/>
              <w:color w:val="0000FF"/>
              <w:sz w:val="24"/>
              <w:szCs w:val="24"/>
            </w:rPr>
            <w:instrText xml:space="preserve">TOC \o "1-3" \h \u </w:instrText>
          </w:r>
          <w:r>
            <w:rPr>
              <w:rFonts w:hint="eastAsia" w:ascii="宋体" w:hAnsi="宋体" w:eastAsia="宋体" w:cs="宋体"/>
              <w:b/>
              <w:bCs/>
              <w:color w:val="0000FF"/>
              <w:sz w:val="24"/>
              <w:szCs w:val="24"/>
            </w:rPr>
            <w:fldChar w:fldCharType="separate"/>
          </w: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_Toc32425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前</w:t>
          </w:r>
          <w:r>
            <w:rPr>
              <w:rFonts w:hint="eastAsia" w:ascii="宋体" w:hAnsi="宋体" w:eastAsia="宋体" w:cs="宋体"/>
              <w:bCs/>
              <w:sz w:val="24"/>
              <w:szCs w:val="24"/>
            </w:rPr>
            <w:tab/>
          </w:r>
          <w:r>
            <w:rPr>
              <w:rFonts w:hint="eastAsia" w:ascii="宋体" w:hAnsi="宋体" w:eastAsia="宋体" w:cs="宋体"/>
              <w:bCs/>
              <w:sz w:val="24"/>
              <w:szCs w:val="24"/>
            </w:rPr>
            <w:t>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_Toc32425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_Toc23068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bidi="zh-CN"/>
            </w:rPr>
            <w:t>一、验收依据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_Toc23068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_Toc15467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1.1 </w:t>
          </w:r>
          <w:r>
            <w:rPr>
              <w:rFonts w:hint="eastAsia" w:ascii="宋体" w:hAnsi="宋体" w:eastAsia="宋体" w:cs="宋体"/>
              <w:sz w:val="24"/>
              <w:szCs w:val="24"/>
              <w:lang w:val="zh-CN" w:eastAsia="zh-CN"/>
            </w:rPr>
            <w:t>建设项目环境保护相关法律、法规和规章制度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_Toc15467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bCs/>
              <w:color w:val="0000FF"/>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_Toc27065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1.2 </w:t>
          </w:r>
          <w:r>
            <w:rPr>
              <w:rFonts w:hint="eastAsia" w:ascii="宋体" w:hAnsi="宋体" w:eastAsia="宋体" w:cs="宋体"/>
              <w:sz w:val="24"/>
              <w:szCs w:val="24"/>
              <w:lang w:val="zh-CN" w:eastAsia="zh-CN"/>
            </w:rPr>
            <w:t>建设项目竣工环境保护验收技术规范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_Toc27065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_Toc27065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1.3 </w:t>
          </w:r>
          <w:r>
            <w:rPr>
              <w:rStyle w:val="25"/>
              <w:rFonts w:hint="eastAsia" w:ascii="宋体" w:hAnsi="宋体" w:eastAsia="宋体" w:cs="宋体"/>
              <w:b w:val="0"/>
              <w:bCs/>
              <w:sz w:val="24"/>
              <w:szCs w:val="24"/>
              <w:lang w:val="zh-CN" w:eastAsia="zh-CN"/>
            </w:rPr>
            <w:t>建设项目环境影响评价报告书(表)及其审批部门审批决定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_Toc27065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_Toc3725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1.4 </w:t>
          </w:r>
          <w:r>
            <w:rPr>
              <w:rFonts w:hint="eastAsia" w:ascii="宋体" w:hAnsi="宋体" w:eastAsia="宋体" w:cs="宋体"/>
              <w:sz w:val="24"/>
              <w:szCs w:val="24"/>
              <w:lang w:val="zh-CN" w:eastAsia="zh-CN"/>
            </w:rPr>
            <w:t>其他相关文件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_Toc3725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_Toc23946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二、建设项目概况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_Toc23946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_Toc11544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2.1 地理位置及平面布置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_Toc11544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_Toc27146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2.2 建设项目概况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_Toc27146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_Toc19663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2.3 建设项目内容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bCs/>
              <w:color w:val="0000FF"/>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_Toc1108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2.4 原、辅材料描述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_Toc1108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bCs/>
              <w:color w:val="0000FF"/>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_Toc10018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2.5 水源及水平衡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_Toc10018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2.6 建设项目生产工艺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_Toc24898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2.7 项目变动情况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_Toc24898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_Toc14043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三、污染源及治理措施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_Toc14043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_Toc29218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3.1 废水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_Toc29218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_Toc6150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3.2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_Toc6150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_Toc15199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3.2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_Toc15199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_Toc32185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3.3 固废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_Toc32185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ind w:left="0" w:leftChars="0" w:firstLine="0" w:firstLineChars="0"/>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_Toc30764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四、环境影响报告书（表）的主要结论、要求与建议及其审批部门审批决定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_Toc30764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_Toc28740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4.1 环境影响报告书（表）的主要结论与意见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_Toc28740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_Toc27413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4.2 审批部门决定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_Toc27413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_Toc21393 </w:instrText>
          </w:r>
          <w:r>
            <w:rPr>
              <w:rFonts w:hint="eastAsia" w:ascii="宋体" w:hAnsi="宋体" w:eastAsia="宋体" w:cs="宋体"/>
              <w:bCs/>
              <w:sz w:val="24"/>
              <w:szCs w:val="24"/>
            </w:rPr>
            <w:fldChar w:fldCharType="separate"/>
          </w:r>
          <w:r>
            <w:rPr>
              <w:rFonts w:hint="eastAsia" w:cs="宋体"/>
              <w:sz w:val="24"/>
              <w:szCs w:val="24"/>
              <w:lang w:val="en-US" w:eastAsia="zh-CN"/>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环评报告及批复中提出的保护措施落实情况调查一览表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_Toc21393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_Toc13105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五、验收监测标准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_Toc13105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_Toc12295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5.1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_Toc12295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_Toc32663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5.2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_Toc32663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_Toc13089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六、验收监测内容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_Toc13089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_Toc5255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6.1 验收监测点位图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_Toc5255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tabs>
              <w:tab w:val="right" w:leader="dot" w:pos="8304"/>
            </w:tabs>
            <w:ind w:left="0" w:leftChars="0" w:firstLine="480" w:firstLineChars="200"/>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_Toc10991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6.2 废气监测点位及监测内容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_Toc10991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tabs>
              <w:tab w:val="right" w:leader="dot" w:pos="8304"/>
            </w:tabs>
            <w:ind w:left="0" w:leftChars="0" w:firstLine="480" w:firstLineChars="200"/>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_Toc16153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6.3 噪声监测点位及内容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_Toc16153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_Toc13049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验收监测质量保证及质量控制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_Toc13049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_Toc16306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7.1 </w:t>
          </w:r>
          <w:r>
            <w:rPr>
              <w:rFonts w:hint="eastAsia" w:ascii="宋体" w:hAnsi="宋体" w:eastAsia="宋体" w:cs="宋体"/>
              <w:sz w:val="24"/>
              <w:szCs w:val="24"/>
            </w:rPr>
            <w:t>验收监测</w:t>
          </w:r>
          <w:r>
            <w:rPr>
              <w:rFonts w:hint="eastAsia" w:ascii="宋体" w:hAnsi="宋体" w:eastAsia="宋体" w:cs="宋体"/>
              <w:sz w:val="24"/>
              <w:szCs w:val="24"/>
              <w:lang w:val="en-US" w:eastAsia="zh-CN"/>
            </w:rPr>
            <w:t>分析方法与监测仪器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_Toc16306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_Toc8492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7.2 人员能力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_Toc8492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_Toc25532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7.3 气体监测分析过程中的质量保证和质量控制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_Toc25532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_Toc11591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7.4 </w:t>
          </w:r>
          <w:r>
            <w:rPr>
              <w:rFonts w:hint="eastAsia" w:ascii="宋体" w:hAnsi="宋体" w:eastAsia="宋体" w:cs="宋体"/>
              <w:sz w:val="24"/>
              <w:szCs w:val="24"/>
            </w:rPr>
            <w:t>噪声监测分析过程中的质量保证和质量控制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_Toc11591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_Toc2656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八、 验收监测结果及评价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_Toc15766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8.1 验收监测期间工程概况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_Toc15766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_Toc7521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8.2 废气监测结果及分析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_Toc7521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_Toc24793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8.3 噪声监测结果及分析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_Toc24793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_Toc18023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九、验收监测结论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_Toc18023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_Toc17353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 xml:space="preserve">9.1 </w:t>
          </w:r>
          <w:r>
            <w:rPr>
              <w:rFonts w:hint="eastAsia" w:ascii="宋体" w:hAnsi="宋体" w:eastAsia="宋体" w:cs="宋体"/>
              <w:sz w:val="24"/>
              <w:szCs w:val="24"/>
            </w:rPr>
            <w:t>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_Toc17353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_Toc8306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9.2 </w:t>
          </w:r>
          <w:r>
            <w:rPr>
              <w:rFonts w:hint="eastAsia" w:ascii="宋体" w:hAnsi="宋体" w:eastAsia="宋体" w:cs="宋体"/>
              <w:sz w:val="24"/>
              <w:szCs w:val="24"/>
            </w:rPr>
            <w:t>项目环保措施落实情况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_Toc8306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_Toc12089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9.2.1 废水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_Toc12089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_Toc27403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9.2.2 废气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_Toc27403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_Toc15311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9.2.3 噪声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_Toc15311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0"/>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_Toc18118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9.2.4 固废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_Toc18118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bCs/>
              <w:color w:val="0000FF"/>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_Toc3577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9.3 </w:t>
          </w:r>
          <w:r>
            <w:rPr>
              <w:rFonts w:hint="eastAsia" w:ascii="宋体" w:hAnsi="宋体" w:eastAsia="宋体" w:cs="宋体"/>
              <w:sz w:val="24"/>
              <w:szCs w:val="24"/>
            </w:rPr>
            <w:t>污染物排放监测结果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_Toc3577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_Toc17769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9.4 验收结论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_Toc17769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4"/>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_Toc30431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9.5 </w:t>
          </w:r>
          <w:r>
            <w:rPr>
              <w:rFonts w:hint="eastAsia" w:ascii="宋体" w:hAnsi="宋体" w:eastAsia="宋体" w:cs="宋体"/>
              <w:sz w:val="24"/>
              <w:szCs w:val="24"/>
            </w:rPr>
            <w:t>反馈要求与建议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_Toc30431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13"/>
            <w:tabs>
              <w:tab w:val="right" w:leader="dot" w:pos="8304"/>
            </w:tabs>
            <w:rPr>
              <w:rFonts w:hint="eastAsia" w:ascii="宋体" w:hAnsi="宋体" w:eastAsia="宋体" w:cs="宋体"/>
              <w:sz w:val="24"/>
              <w:szCs w:val="24"/>
            </w:rPr>
          </w:pPr>
          <w:r>
            <w:rPr>
              <w:rFonts w:hint="eastAsia" w:ascii="宋体" w:hAnsi="宋体" w:eastAsia="宋体" w:cs="宋体"/>
              <w:bCs/>
              <w:color w:val="0000FF"/>
              <w:sz w:val="24"/>
              <w:szCs w:val="24"/>
            </w:rPr>
            <w:fldChar w:fldCharType="begin"/>
          </w:r>
          <w:r>
            <w:rPr>
              <w:rFonts w:hint="eastAsia" w:ascii="宋体" w:hAnsi="宋体" w:eastAsia="宋体" w:cs="宋体"/>
              <w:bCs/>
              <w:sz w:val="24"/>
              <w:szCs w:val="24"/>
            </w:rPr>
            <w:instrText xml:space="preserve"> HYPERLINK \l _Toc938 </w:instrText>
          </w:r>
          <w:r>
            <w:rPr>
              <w:rFonts w:hint="eastAsia" w:ascii="宋体" w:hAnsi="宋体" w:eastAsia="宋体" w:cs="宋体"/>
              <w:bCs/>
              <w:sz w:val="24"/>
              <w:szCs w:val="24"/>
            </w:rPr>
            <w:fldChar w:fldCharType="separate"/>
          </w:r>
          <w:r>
            <w:rPr>
              <w:rFonts w:hint="eastAsia" w:cs="宋体"/>
              <w:bCs w:val="0"/>
              <w:sz w:val="24"/>
              <w:szCs w:val="24"/>
              <w:lang w:val="en-US" w:eastAsia="zh-CN"/>
            </w:rPr>
            <w:t>十、</w:t>
          </w: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建设项目竣工环境保护“三同时”验收登记表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_Toc938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color w:val="0000FF"/>
              <w:sz w:val="24"/>
              <w:szCs w:val="24"/>
            </w:rPr>
            <w:fldChar w:fldCharType="end"/>
          </w:r>
        </w:p>
        <w:p>
          <w:pPr>
            <w:pStyle w:val="2"/>
            <w:ind w:left="0" w:leftChars="0" w:firstLine="0" w:firstLineChars="0"/>
            <w:outlineLvl w:val="9"/>
            <w:rPr>
              <w:rFonts w:hint="eastAsia" w:ascii="宋体" w:hAnsi="宋体" w:eastAsia="宋体" w:cs="宋体"/>
              <w:bCs/>
              <w:color w:val="0000FF"/>
              <w:sz w:val="24"/>
              <w:szCs w:val="24"/>
              <w:lang w:val="zh-CN" w:eastAsia="zh-CN" w:bidi="zh-CN"/>
            </w:rPr>
          </w:pPr>
          <w:r>
            <w:rPr>
              <w:rFonts w:hint="eastAsia" w:ascii="宋体" w:hAnsi="宋体" w:eastAsia="宋体" w:cs="宋体"/>
              <w:bCs/>
              <w:color w:val="0000FF"/>
              <w:sz w:val="24"/>
              <w:szCs w:val="24"/>
            </w:rPr>
            <w:fldChar w:fldCharType="end"/>
          </w:r>
        </w:p>
      </w:sdtContent>
    </w:sdt>
    <w:p>
      <w:pPr>
        <w:rPr>
          <w:rFonts w:hint="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rPr>
      </w:pPr>
    </w:p>
    <w:p>
      <w:pPr>
        <w:rPr>
          <w:rFonts w:hint="eastAsia"/>
        </w:rPr>
        <w:sectPr>
          <w:footerReference r:id="rId5" w:type="default"/>
          <w:pgSz w:w="11910" w:h="16840"/>
          <w:pgMar w:top="1340" w:right="1560" w:bottom="280" w:left="1680" w:header="1118" w:footer="0" w:gutter="0"/>
          <w:pgBorders>
            <w:top w:val="single" w:color="FFFFFF" w:sz="4" w:space="1"/>
            <w:left w:val="single" w:color="FFFFFF" w:sz="4" w:space="4"/>
            <w:bottom w:val="single" w:color="FFFFFF" w:sz="4" w:space="1"/>
            <w:right w:val="single" w:color="FFFFFF" w:sz="4" w:space="4"/>
          </w:pgBorders>
          <w:pgNumType w:fmt="decimal"/>
        </w:sectPr>
      </w:pPr>
    </w:p>
    <w:p>
      <w:pPr>
        <w:jc w:val="center"/>
        <w:outlineLvl w:val="0"/>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b/>
          <w:bCs/>
          <w:color w:val="auto"/>
          <w:sz w:val="28"/>
          <w:szCs w:val="28"/>
        </w:rPr>
        <w:t>前</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t>言</w:t>
      </w:r>
    </w:p>
    <w:p>
      <w:pPr>
        <w:keepNext w:val="0"/>
        <w:keepLines w:val="0"/>
        <w:pageBreakBefore w:val="0"/>
        <w:widowControl w:val="0"/>
        <w:kinsoku/>
        <w:wordWrap/>
        <w:overflowPunct/>
        <w:topLinePunct w:val="0"/>
        <w:autoSpaceDE w:val="0"/>
        <w:autoSpaceDN w:val="0"/>
        <w:bidi w:val="0"/>
        <w:adjustRightInd/>
        <w:snapToGrid/>
        <w:spacing w:before="0" w:after="0" w:afterAutospacing="0"/>
        <w:ind w:firstLine="480" w:firstLineChars="200"/>
        <w:textAlignment w:val="auto"/>
        <w:rPr>
          <w:rFonts w:hint="default" w:eastAsia="宋体" w:asciiTheme="minorEastAsia" w:hAnsiTheme="minorEastAsia" w:cstheme="minorEastAsia"/>
          <w:i w:val="0"/>
          <w:caps w:val="0"/>
          <w:color w:val="auto"/>
          <w:spacing w:val="0"/>
          <w:sz w:val="24"/>
          <w:szCs w:val="24"/>
          <w:u w:val="none"/>
          <w:shd w:val="clear" w:fill="FFFFFF"/>
          <w:lang w:val="en-US" w:eastAsia="zh-CN"/>
        </w:rPr>
      </w:pPr>
      <w:r>
        <w:rPr>
          <w:rFonts w:hint="eastAsia" w:asciiTheme="minorEastAsia" w:hAnsiTheme="minorEastAsia" w:eastAsiaTheme="minorEastAsia" w:cstheme="minorEastAsia"/>
          <w:color w:val="0000FF"/>
          <w:sz w:val="24"/>
          <w:szCs w:val="24"/>
          <w:lang w:val="en-US" w:eastAsia="zh-CN"/>
        </w:rPr>
        <w:t xml:space="preserve"> </w:t>
      </w:r>
      <w:r>
        <w:rPr>
          <w:rFonts w:ascii="宋体" w:hAnsi="宋体" w:eastAsia="宋体" w:cs="宋体"/>
          <w:color w:val="auto"/>
          <w:sz w:val="24"/>
          <w:szCs w:val="24"/>
        </w:rPr>
        <w:t>新疆根力多生物科技有限公司位于新疆库尔勒经济技术开发区鼎兴路，是一家专业从事肥料、生物菌剂、水溶肥料、有机肥料研发、生产、销售、服务为一体的高新技术企业。</w:t>
      </w:r>
      <w:r>
        <w:rPr>
          <w:rFonts w:hint="eastAsia" w:cs="宋体"/>
          <w:color w:val="auto"/>
          <w:sz w:val="24"/>
          <w:szCs w:val="24"/>
          <w:lang w:val="en-US" w:eastAsia="zh-CN"/>
        </w:rPr>
        <w:t>生产能力为年产生物聚能肥20万t、滴灌水溶肥5万t、生物有机肥10万t和生物菌剂1万t。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该</w:t>
      </w:r>
      <w:r>
        <w:rPr>
          <w:rFonts w:hint="eastAsia" w:asciiTheme="minorEastAsia" w:hAnsiTheme="minorEastAsia" w:eastAsiaTheme="minorEastAsia" w:cstheme="minorEastAsia"/>
          <w:color w:val="auto"/>
          <w:sz w:val="24"/>
          <w:szCs w:val="24"/>
        </w:rPr>
        <w:t>项目</w:t>
      </w:r>
      <w:r>
        <w:rPr>
          <w:rFonts w:hint="eastAsia" w:asciiTheme="minorEastAsia" w:hAnsiTheme="minorEastAsia" w:eastAsiaTheme="minorEastAsia" w:cstheme="minorEastAsia"/>
          <w:color w:val="auto"/>
          <w:sz w:val="24"/>
          <w:szCs w:val="24"/>
          <w:lang w:val="en-US" w:eastAsia="zh-CN"/>
        </w:rPr>
        <w:t>扩建滴灌水溶肥生产线1条，氮肥挤压造粒生产线1条，液体水溶肥生产线1条，新建3套布袋收尘设施+15米高排气筒，原项目制造车间加设低温等离子除臭设备</w:t>
      </w:r>
      <w:r>
        <w:rPr>
          <w:rFonts w:hint="eastAsia" w:asciiTheme="minorEastAsia" w:hAnsiTheme="minorEastAsia" w:eastAsiaTheme="minorEastAsia" w:cstheme="minorEastAsia"/>
          <w:color w:val="auto"/>
          <w:sz w:val="24"/>
          <w:szCs w:val="24"/>
        </w:rPr>
        <w:t>，配套建设</w:t>
      </w:r>
      <w:r>
        <w:rPr>
          <w:rFonts w:hint="eastAsia" w:asciiTheme="minorEastAsia" w:hAnsiTheme="minorEastAsia" w:eastAsiaTheme="minorEastAsia" w:cstheme="minorEastAsia"/>
          <w:color w:val="auto"/>
          <w:sz w:val="24"/>
          <w:szCs w:val="24"/>
          <w:lang w:val="en-US" w:eastAsia="zh-CN"/>
        </w:rPr>
        <w:t>宿舍楼 、研发中心、门岗和配电室</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拥有独立环评及批复。本次验收范围为“新疆根力多生物科技有限公司生物型水溶肥建设项目”环境影响报告表及其批复规定的与建设项目有相关的各项环境保护设施，包括为防止污染和保护环境所建成或配备的工程、设备、装置和监测手段。该项目于2018年11月</w:t>
      </w:r>
      <w:r>
        <w:rPr>
          <w:rFonts w:hint="eastAsia" w:asciiTheme="minorEastAsia" w:hAnsiTheme="minorEastAsia" w:eastAsiaTheme="minorEastAsia" w:cstheme="minorEastAsia"/>
          <w:color w:val="auto"/>
          <w:sz w:val="24"/>
          <w:szCs w:val="24"/>
        </w:rPr>
        <w:t>委托</w:t>
      </w:r>
      <w:r>
        <w:rPr>
          <w:rFonts w:hint="eastAsia" w:asciiTheme="minorEastAsia" w:hAnsiTheme="minorEastAsia" w:eastAsiaTheme="minorEastAsia" w:cstheme="minorEastAsia"/>
          <w:color w:val="auto"/>
          <w:sz w:val="24"/>
          <w:szCs w:val="24"/>
          <w:lang w:val="en-US" w:eastAsia="zh-CN"/>
        </w:rPr>
        <w:t>新疆泰施特环保科技有限公司</w:t>
      </w:r>
      <w:r>
        <w:rPr>
          <w:rFonts w:hint="eastAsia" w:asciiTheme="minorEastAsia" w:hAnsiTheme="minorEastAsia" w:eastAsiaTheme="minorEastAsia" w:cstheme="minorEastAsia"/>
          <w:color w:val="auto"/>
          <w:sz w:val="24"/>
          <w:szCs w:val="24"/>
        </w:rPr>
        <w:t>编制了本项目的环境影响评价报告表，</w:t>
      </w:r>
      <w:r>
        <w:rPr>
          <w:rFonts w:hint="eastAsia" w:asciiTheme="minorEastAsia" w:hAnsiTheme="minorEastAsia" w:eastAsiaTheme="minorEastAsia" w:cstheme="minorEastAsia"/>
          <w:color w:val="auto"/>
          <w:sz w:val="24"/>
          <w:szCs w:val="24"/>
          <w:lang w:val="en-US" w:eastAsia="zh-CN"/>
        </w:rPr>
        <w:t>2019</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日巴州</w:t>
      </w:r>
      <w:r>
        <w:rPr>
          <w:rFonts w:hint="eastAsia" w:asciiTheme="minorEastAsia" w:hAnsiTheme="minorEastAsia" w:eastAsiaTheme="minorEastAsia" w:cstheme="minorEastAsia"/>
          <w:color w:val="auto"/>
          <w:sz w:val="24"/>
          <w:szCs w:val="24"/>
          <w:lang w:eastAsia="zh-CN"/>
        </w:rPr>
        <w:t>环保局以《关于</w:t>
      </w:r>
      <w:r>
        <w:rPr>
          <w:rFonts w:hint="eastAsia" w:asciiTheme="minorEastAsia" w:hAnsiTheme="minorEastAsia" w:eastAsiaTheme="minorEastAsia" w:cstheme="minorEastAsia"/>
          <w:color w:val="auto"/>
          <w:sz w:val="24"/>
          <w:szCs w:val="24"/>
          <w:lang w:val="en-US" w:eastAsia="zh-CN"/>
        </w:rPr>
        <w:t>新疆根力多生物科技有限公司生物型水溶肥建设项目的批复</w:t>
      </w:r>
      <w:r>
        <w:rPr>
          <w:rFonts w:hint="eastAsia" w:asciiTheme="minorEastAsia" w:hAnsiTheme="minorEastAsia" w:eastAsiaTheme="minorEastAsia" w:cstheme="minorEastAsia"/>
          <w:color w:val="auto"/>
          <w:sz w:val="24"/>
          <w:szCs w:val="24"/>
          <w:lang w:eastAsia="zh-CN"/>
        </w:rPr>
        <w:t>》（巴环评价函〔20</w:t>
      </w: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eastAsia="zh-CN"/>
        </w:rPr>
        <w:t>号）对该项目进行了批复，</w:t>
      </w:r>
      <w:r>
        <w:rPr>
          <w:rFonts w:hint="eastAsia" w:asciiTheme="minorEastAsia" w:hAnsiTheme="minorEastAsia" w:eastAsiaTheme="minorEastAsia" w:cstheme="minorEastAsia"/>
          <w:color w:val="auto"/>
          <w:sz w:val="24"/>
          <w:szCs w:val="24"/>
          <w:highlight w:val="none"/>
          <w:lang w:val="en-US" w:eastAsia="zh-CN"/>
        </w:rPr>
        <w:t>2018年10月开工，2018年12月竣工。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w:t>
      </w:r>
      <w:r>
        <w:rPr>
          <w:rFonts w:hint="eastAsia" w:asciiTheme="minorEastAsia" w:hAnsiTheme="minorEastAsia" w:eastAsiaTheme="minorEastAsia" w:cstheme="minorEastAsia"/>
          <w:color w:val="auto"/>
          <w:sz w:val="24"/>
          <w:szCs w:val="24"/>
        </w:rPr>
        <w:t>国家环保总局第13号令《建设项目竣工环境保护验收管理办法》和38号文《关于建设项目环境保护设施竣工验收监测管理有关问题的通知》等文件的要求，受</w:t>
      </w:r>
      <w:r>
        <w:rPr>
          <w:rFonts w:hint="eastAsia" w:asciiTheme="minorEastAsia" w:hAnsiTheme="minorEastAsia" w:eastAsiaTheme="minorEastAsia" w:cstheme="minorEastAsia"/>
          <w:color w:val="auto"/>
          <w:sz w:val="24"/>
          <w:szCs w:val="24"/>
          <w:lang w:val="en-US" w:eastAsia="zh-CN"/>
        </w:rPr>
        <w:t>新疆根力多生物科技有限公司</w:t>
      </w:r>
      <w:r>
        <w:rPr>
          <w:rFonts w:hint="eastAsia" w:asciiTheme="minorEastAsia" w:hAnsiTheme="minorEastAsia" w:eastAsiaTheme="minorEastAsia" w:cstheme="minorEastAsia"/>
          <w:color w:val="auto"/>
          <w:sz w:val="24"/>
          <w:szCs w:val="24"/>
        </w:rPr>
        <w:t>的委托，</w:t>
      </w:r>
      <w:r>
        <w:rPr>
          <w:rFonts w:hint="eastAsia" w:asciiTheme="minorEastAsia" w:hAnsiTheme="minorEastAsia" w:eastAsiaTheme="minorEastAsia" w:cstheme="minorEastAsia"/>
          <w:color w:val="auto"/>
          <w:sz w:val="24"/>
          <w:szCs w:val="24"/>
          <w:lang w:val="en-US" w:eastAsia="zh-CN"/>
        </w:rPr>
        <w:t>新疆中测测试有限责任公司</w:t>
      </w:r>
      <w:r>
        <w:rPr>
          <w:rFonts w:hint="eastAsia" w:asciiTheme="minorEastAsia" w:hAnsiTheme="minorEastAsia" w:eastAsiaTheme="minorEastAsia" w:cstheme="minorEastAsia"/>
          <w:color w:val="auto"/>
          <w:sz w:val="24"/>
          <w:szCs w:val="24"/>
        </w:rPr>
        <w:t>于201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月对该项目中废气、噪声、固体废物等污染源排污现状和各类环保治理设施的处理能力进行了现场勘查，并收集了相关技术资料，在此基础上，编制了该项目的验收监测方案。</w:t>
      </w:r>
      <w:r>
        <w:rPr>
          <w:rFonts w:hint="eastAsia" w:asciiTheme="minorEastAsia" w:hAnsiTheme="minorEastAsia" w:eastAsiaTheme="minorEastAsia" w:cstheme="minorEastAsia"/>
          <w:color w:val="auto"/>
          <w:sz w:val="24"/>
          <w:szCs w:val="24"/>
          <w:lang w:val="en-US" w:eastAsia="zh-CN"/>
        </w:rPr>
        <w:t>新疆中测测试有限责任公司</w:t>
      </w:r>
      <w:r>
        <w:rPr>
          <w:rFonts w:hint="eastAsia" w:asciiTheme="minorEastAsia" w:hAnsiTheme="minorEastAsia" w:eastAsiaTheme="minorEastAsia" w:cstheme="minorEastAsia"/>
          <w:color w:val="auto"/>
          <w:sz w:val="24"/>
          <w:szCs w:val="24"/>
        </w:rPr>
        <w:t>于201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日对该项目进行了环境保护验收监测。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spacing w:before="0" w:beforeLines="0" w:after="0" w:afterLines="0" w:line="240" w:lineRule="auto"/>
        <w:ind w:left="0" w:leftChars="0" w:right="0" w:rightChars="0" w:firstLine="0" w:firstLineChars="0"/>
        <w:jc w:val="both"/>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rPr>
      </w:pPr>
    </w:p>
    <w:p>
      <w:pPr>
        <w:pStyle w:val="2"/>
        <w:ind w:left="0" w:leftChars="0" w:firstLine="0" w:firstLineChars="0"/>
        <w:outlineLvl w:val="9"/>
        <w:rPr>
          <w:rFonts w:hint="eastAsia" w:asciiTheme="minorEastAsia" w:hAnsiTheme="minorEastAsia" w:eastAsiaTheme="minorEastAsia" w:cstheme="minorEastAsia"/>
        </w:rPr>
        <w:sectPr>
          <w:footerReference r:id="rId6" w:type="default"/>
          <w:pgSz w:w="11910" w:h="16840"/>
          <w:pgMar w:top="1340" w:right="1560" w:bottom="280" w:left="1680" w:header="1118" w:footer="0" w:gutter="0"/>
          <w:pgBorders>
            <w:top w:val="single" w:color="FFFFFF" w:sz="4" w:space="1"/>
            <w:left w:val="single" w:color="FFFFFF" w:sz="4" w:space="4"/>
            <w:bottom w:val="single" w:color="FFFFFF" w:sz="4" w:space="1"/>
            <w:right w:val="single" w:color="FFFFFF" w:sz="4" w:space="4"/>
          </w:pgBorders>
          <w:pgNumType w:fmt="decimal"/>
        </w:sect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left"/>
        <w:textAlignment w:val="auto"/>
        <w:rPr>
          <w:rFonts w:hint="eastAsia" w:asciiTheme="minorEastAsia" w:hAnsiTheme="minorEastAsia" w:eastAsiaTheme="minorEastAsia" w:cstheme="minorEastAsia"/>
          <w:b/>
          <w:bCs/>
          <w:sz w:val="28"/>
          <w:szCs w:val="28"/>
          <w:lang w:val="zh-CN" w:eastAsia="zh-CN" w:bidi="zh-CN"/>
        </w:rPr>
      </w:pPr>
      <w:r>
        <w:rPr>
          <w:rFonts w:hint="eastAsia" w:asciiTheme="minorEastAsia" w:hAnsiTheme="minorEastAsia" w:eastAsiaTheme="minorEastAsia" w:cstheme="minorEastAsia"/>
          <w:b/>
          <w:bCs/>
          <w:sz w:val="28"/>
          <w:szCs w:val="28"/>
          <w:lang w:val="en-US" w:eastAsia="zh-CN" w:bidi="zh-CN"/>
        </w:rPr>
        <w:t>一、验收依据</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lang w:val="zh-CN" w:eastAsia="zh-CN"/>
        </w:rPr>
      </w:pPr>
      <w:r>
        <w:rPr>
          <w:rStyle w:val="25"/>
          <w:rFonts w:hint="eastAsia" w:asciiTheme="minorEastAsia" w:hAnsiTheme="minorEastAsia" w:eastAsiaTheme="minorEastAsia" w:cstheme="minorEastAsia"/>
          <w:sz w:val="24"/>
          <w:szCs w:val="24"/>
          <w:lang w:val="en-US" w:eastAsia="zh-CN"/>
        </w:rPr>
        <w:t xml:space="preserve">1.1 </w:t>
      </w:r>
      <w:r>
        <w:rPr>
          <w:rStyle w:val="25"/>
          <w:rFonts w:hint="eastAsia" w:asciiTheme="minorEastAsia" w:hAnsiTheme="minorEastAsia" w:eastAsiaTheme="minorEastAsia" w:cstheme="minorEastAsia"/>
          <w:sz w:val="24"/>
          <w:szCs w:val="24"/>
          <w:lang w:val="zh-CN" w:eastAsia="zh-CN"/>
        </w:rPr>
        <w:t>建设项目环境保护相关法律、法规和规章制度</w:t>
      </w:r>
      <w:r>
        <w:rPr>
          <w:rFonts w:hint="eastAsia" w:asciiTheme="minorEastAsia" w:hAnsiTheme="minorEastAsia" w:eastAsiaTheme="minorEastAsia" w:cstheme="minorEastAsia"/>
          <w:b w:val="0"/>
          <w:bCs w:val="0"/>
          <w:szCs w:val="24"/>
          <w:lang w:val="zh-CN" w:eastAsia="zh-CN" w:bidi="zh-CN"/>
        </w:rPr>
        <w:br w:type="textWrapping"/>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eastAsia="zh-CN"/>
        </w:rPr>
        <w:t>《中华人民共和国环境保护法》(2014年4月24日修订，2015年1月1日起施行)；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eastAsia="zh-CN"/>
        </w:rPr>
        <w:t>《中华人民共和国环境影响评价法》(2018年12月29日修正、施行)；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eastAsia="zh-CN"/>
        </w:rPr>
        <w:t>《中华人民共和国水污染防治法》(2017年6月27日修正、2018年1月1日起施行)；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eastAsia="zh-CN"/>
        </w:rPr>
        <w:t>《中华人民共和国大气污染防治法》(2018年10月26日修正、施行)；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eastAsia="zh-CN"/>
        </w:rPr>
        <w:t>《中华人民共和国环境噪声污染防治法》(2018年12月29日修正、施行)；</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eastAsia="zh-CN"/>
        </w:rPr>
        <w:t>《中华人民共和国固体废物污染环境防治法》(2016年11月7日修正、施行)；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eastAsia="zh-CN"/>
        </w:rPr>
        <w:t>《中华人民共和国土壤污染防治法》(2019年1月1日施行)；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eastAsia="zh-CN"/>
        </w:rPr>
        <w:t>《建设项目环境保护管理条例》(2017年7月16日修订，2017年10月1日施行)；</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eastAsia="zh-CN"/>
        </w:rPr>
        <w:t>《建设项目竣工环境保护验收管理办法》(200</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eastAsia="zh-CN"/>
        </w:rPr>
        <w:t>年12月27日发布，2002年2月1日起施行)；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lang w:val="zh-CN" w:eastAsia="zh-CN"/>
        </w:rPr>
        <w:t>《固体废物鉴别标准</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eastAsia="zh-CN"/>
        </w:rPr>
        <w:t>通则》(GB34330-2017)；</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lang w:val="zh-CN" w:eastAsia="zh-CN"/>
        </w:rPr>
        <w:t>《国家危险废物名录》(2016年版，2016年8月1日施行)；</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lang w:val="zh-CN" w:eastAsia="zh-CN"/>
        </w:rPr>
        <w:t>《关于印发建设项目竣工环境保护验收现场检查及审查要点的通知》(环办[2015]113号)；</w:t>
      </w:r>
      <w:r>
        <w:rPr>
          <w:rFonts w:hint="eastAsia" w:asciiTheme="minorEastAsia" w:hAnsiTheme="minorEastAsia" w:eastAsiaTheme="minorEastAsia" w:cstheme="minorEastAsia"/>
          <w:lang w:val="zh-CN" w:eastAsia="zh-CN"/>
        </w:rPr>
        <w:br w:type="textWrapping"/>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lang w:val="zh-CN" w:eastAsia="zh-CN"/>
        </w:rPr>
        <w:t>关于印发《建设项目环境保护事中事后监督管理办法(试行)》的通知(环发[2015]163号)。</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color w:val="auto"/>
          <w:lang w:val="zh-CN" w:eastAsia="zh-CN"/>
        </w:rPr>
      </w:pPr>
      <w:r>
        <w:rPr>
          <w:rStyle w:val="25"/>
          <w:rFonts w:hint="eastAsia" w:asciiTheme="minorEastAsia" w:hAnsiTheme="minorEastAsia" w:eastAsiaTheme="minorEastAsia" w:cstheme="minorEastAsia"/>
          <w:sz w:val="24"/>
          <w:szCs w:val="24"/>
          <w:lang w:val="en-US" w:eastAsia="zh-CN"/>
        </w:rPr>
        <w:t xml:space="preserve">1.2 </w:t>
      </w:r>
      <w:r>
        <w:rPr>
          <w:rStyle w:val="25"/>
          <w:rFonts w:hint="eastAsia" w:asciiTheme="minorEastAsia" w:hAnsiTheme="minorEastAsia" w:eastAsiaTheme="minorEastAsia" w:cstheme="minorEastAsia"/>
          <w:sz w:val="24"/>
          <w:szCs w:val="24"/>
          <w:lang w:val="zh-CN" w:eastAsia="zh-CN"/>
        </w:rPr>
        <w:t>建设项目竣工环境保护验收技术规范</w:t>
      </w:r>
      <w:r>
        <w:rPr>
          <w:rFonts w:hint="eastAsia" w:asciiTheme="minorEastAsia" w:hAnsiTheme="minorEastAsia" w:eastAsiaTheme="minorEastAsia" w:cstheme="minorEastAsia"/>
          <w:b w:val="0"/>
          <w:bCs w:val="0"/>
          <w:szCs w:val="24"/>
          <w:lang w:val="zh-CN" w:eastAsia="zh-CN" w:bidi="zh-CN"/>
        </w:rPr>
        <w:br w:type="textWrapping"/>
      </w:r>
      <w:r>
        <w:rPr>
          <w:rFonts w:hint="eastAsia" w:asciiTheme="minorEastAsia" w:hAnsiTheme="minorEastAsia" w:eastAsiaTheme="minorEastAsia" w:cstheme="minorEastAsia"/>
          <w:b w:val="0"/>
          <w:bCs w:val="0"/>
          <w:szCs w:val="24"/>
          <w:lang w:val="en-US" w:eastAsia="zh-CN" w:bidi="zh-CN"/>
        </w:rPr>
        <w:t>1.</w:t>
      </w:r>
      <w:r>
        <w:rPr>
          <w:rFonts w:hint="eastAsia" w:asciiTheme="minorEastAsia" w:hAnsiTheme="minorEastAsia" w:eastAsiaTheme="minorEastAsia" w:cstheme="minorEastAsia"/>
          <w:b w:val="0"/>
          <w:bCs w:val="0"/>
          <w:szCs w:val="21"/>
          <w:lang w:val="zh-CN" w:eastAsia="zh-CN" w:bidi="zh-CN"/>
        </w:rPr>
        <w:t>关于发布《建设项目竣工环境保护验收技术指南污染影响类》的公告(公告2018年第9号，生态环境部，2018年5月15日)。</w:t>
      </w:r>
      <w:r>
        <w:rPr>
          <w:rFonts w:hint="eastAsia" w:asciiTheme="minorEastAsia" w:hAnsiTheme="minorEastAsia" w:eastAsiaTheme="minorEastAsia" w:cstheme="minorEastAsia"/>
          <w:b w:val="0"/>
          <w:bCs w:val="0"/>
          <w:szCs w:val="21"/>
          <w:lang w:val="zh-CN" w:eastAsia="zh-CN" w:bidi="zh-CN"/>
        </w:rPr>
        <w:br w:type="textWrapping"/>
      </w:r>
      <w:r>
        <w:rPr>
          <w:rFonts w:hint="eastAsia" w:asciiTheme="minorEastAsia" w:hAnsiTheme="minorEastAsia" w:eastAsiaTheme="minorEastAsia" w:cstheme="minorEastAsia"/>
          <w:b w:val="0"/>
          <w:bCs w:val="0"/>
          <w:szCs w:val="21"/>
          <w:lang w:val="en-US" w:eastAsia="zh-CN" w:bidi="zh-CN"/>
        </w:rPr>
        <w:t>2.</w:t>
      </w:r>
      <w:r>
        <w:rPr>
          <w:rFonts w:hint="eastAsia" w:asciiTheme="minorEastAsia" w:hAnsiTheme="minorEastAsia" w:eastAsiaTheme="minorEastAsia" w:cstheme="minorEastAsia"/>
          <w:b w:val="0"/>
          <w:bCs w:val="0"/>
          <w:szCs w:val="21"/>
          <w:lang w:val="zh-CN" w:eastAsia="zh-CN" w:bidi="zh-CN"/>
        </w:rPr>
        <w:t>《排污单位自行监测技术指南总则》(HJ819-2017)。</w:t>
      </w:r>
      <w:r>
        <w:rPr>
          <w:rFonts w:hint="eastAsia" w:asciiTheme="minorEastAsia" w:hAnsiTheme="minorEastAsia" w:eastAsiaTheme="minorEastAsia" w:cstheme="minorEastAsia"/>
          <w:b w:val="0"/>
          <w:bCs w:val="0"/>
          <w:szCs w:val="21"/>
          <w:lang w:val="zh-CN" w:eastAsia="zh-CN" w:bidi="zh-CN"/>
        </w:rPr>
        <w:br w:type="textWrapping"/>
      </w:r>
      <w:r>
        <w:rPr>
          <w:rStyle w:val="25"/>
          <w:rFonts w:hint="eastAsia" w:asciiTheme="minorEastAsia" w:hAnsiTheme="minorEastAsia" w:eastAsiaTheme="minorEastAsia" w:cstheme="minorEastAsia"/>
          <w:color w:val="auto"/>
          <w:sz w:val="24"/>
          <w:szCs w:val="24"/>
          <w:lang w:val="en-US" w:eastAsia="zh-CN"/>
        </w:rPr>
        <w:t xml:space="preserve">1.3 </w:t>
      </w:r>
      <w:r>
        <w:rPr>
          <w:rStyle w:val="25"/>
          <w:rFonts w:hint="eastAsia" w:asciiTheme="minorEastAsia" w:hAnsiTheme="minorEastAsia" w:eastAsiaTheme="minorEastAsia" w:cstheme="minorEastAsia"/>
          <w:color w:val="auto"/>
          <w:sz w:val="24"/>
          <w:szCs w:val="24"/>
          <w:lang w:val="zh-CN" w:eastAsia="zh-CN"/>
        </w:rPr>
        <w:t>建设项目环境影响评价报告书(表)及其审批部门审批决定</w:t>
      </w:r>
      <w:r>
        <w:rPr>
          <w:rFonts w:hint="eastAsia" w:asciiTheme="minorEastAsia" w:hAnsiTheme="minorEastAsia" w:eastAsiaTheme="minorEastAsia" w:cstheme="minorEastAsia"/>
          <w:b w:val="0"/>
          <w:bCs w:val="0"/>
          <w:color w:val="auto"/>
          <w:szCs w:val="21"/>
          <w:lang w:val="zh-CN" w:eastAsia="zh-CN" w:bidi="zh-CN"/>
        </w:rPr>
        <w:br w:type="textWrapping"/>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val="zh-CN" w:eastAsia="zh-CN"/>
        </w:rPr>
        <w:t>《</w:t>
      </w:r>
      <w:r>
        <w:rPr>
          <w:rFonts w:hint="eastAsia" w:asciiTheme="minorEastAsia" w:hAnsiTheme="minorEastAsia" w:eastAsiaTheme="minorEastAsia" w:cstheme="minorEastAsia"/>
          <w:b w:val="0"/>
          <w:bCs w:val="0"/>
          <w:color w:val="auto"/>
          <w:sz w:val="24"/>
          <w:szCs w:val="24"/>
          <w:lang w:val="en-US" w:eastAsia="zh-CN"/>
        </w:rPr>
        <w:t>新疆根力多生物科技有限公司生物型水溶肥建设</w:t>
      </w:r>
      <w:r>
        <w:rPr>
          <w:rFonts w:hint="eastAsia" w:asciiTheme="minorEastAsia" w:hAnsiTheme="minorEastAsia" w:eastAsiaTheme="minorEastAsia" w:cstheme="minorEastAsia"/>
          <w:b w:val="0"/>
          <w:bCs w:val="0"/>
          <w:color w:val="auto"/>
          <w:sz w:val="24"/>
          <w:szCs w:val="24"/>
          <w:lang w:eastAsia="zh-CN"/>
        </w:rPr>
        <w:t>项目</w:t>
      </w:r>
      <w:r>
        <w:rPr>
          <w:rFonts w:hint="eastAsia" w:asciiTheme="minorEastAsia" w:hAnsiTheme="minorEastAsia" w:eastAsiaTheme="minorEastAsia" w:cstheme="minorEastAsia"/>
          <w:color w:val="auto"/>
          <w:lang w:val="zh-CN" w:eastAsia="zh-CN"/>
        </w:rPr>
        <w:t>环境影响报告表》(</w:t>
      </w:r>
      <w:r>
        <w:rPr>
          <w:rFonts w:hint="eastAsia" w:asciiTheme="minorEastAsia" w:hAnsiTheme="minorEastAsia" w:eastAsiaTheme="minorEastAsia" w:cstheme="minorEastAsia"/>
          <w:color w:val="auto"/>
          <w:sz w:val="24"/>
          <w:szCs w:val="24"/>
          <w:lang w:val="en-US" w:eastAsia="zh-CN"/>
        </w:rPr>
        <w:t>新疆泰施特环保科技有限公司</w:t>
      </w:r>
      <w:r>
        <w:rPr>
          <w:rFonts w:hint="eastAsia" w:asciiTheme="minorEastAsia" w:hAnsiTheme="minorEastAsia" w:eastAsiaTheme="minorEastAsia" w:cstheme="minorEastAsia"/>
          <w:color w:val="auto"/>
          <w:lang w:val="zh-CN" w:eastAsia="zh-CN"/>
        </w:rPr>
        <w:t>，201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val="zh-CN" w:eastAsia="zh-CN"/>
        </w:rPr>
        <w:t>年</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lang w:val="zh-CN" w:eastAsia="zh-CN"/>
        </w:rPr>
        <w:t>月)；</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color w:val="auto"/>
          <w:lang w:val="zh-CN"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b w:val="0"/>
          <w:bCs w:val="0"/>
          <w:color w:val="auto"/>
          <w:sz w:val="24"/>
          <w:szCs w:val="24"/>
        </w:rPr>
        <w:t>《关于</w:t>
      </w:r>
      <w:r>
        <w:rPr>
          <w:rFonts w:hint="eastAsia" w:asciiTheme="minorEastAsia" w:hAnsiTheme="minorEastAsia" w:eastAsiaTheme="minorEastAsia" w:cstheme="minorEastAsia"/>
          <w:b w:val="0"/>
          <w:bCs w:val="0"/>
          <w:color w:val="auto"/>
          <w:sz w:val="24"/>
          <w:szCs w:val="24"/>
          <w:lang w:val="en-US" w:eastAsia="zh-CN"/>
        </w:rPr>
        <w:t>新疆根力多生物科技有限公司生物型水溶肥建设</w:t>
      </w:r>
      <w:r>
        <w:rPr>
          <w:rFonts w:hint="eastAsia" w:asciiTheme="minorEastAsia" w:hAnsiTheme="minorEastAsia" w:eastAsiaTheme="minorEastAsia" w:cstheme="minorEastAsia"/>
          <w:b w:val="0"/>
          <w:bCs w:val="0"/>
          <w:color w:val="auto"/>
          <w:sz w:val="24"/>
          <w:szCs w:val="24"/>
          <w:lang w:eastAsia="zh-CN"/>
        </w:rPr>
        <w:t>项目</w:t>
      </w:r>
      <w:r>
        <w:rPr>
          <w:rFonts w:hint="eastAsia" w:asciiTheme="minorEastAsia" w:hAnsiTheme="minorEastAsia" w:eastAsiaTheme="minorEastAsia" w:cstheme="minorEastAsia"/>
          <w:b w:val="0"/>
          <w:bCs w:val="0"/>
          <w:color w:val="auto"/>
          <w:sz w:val="24"/>
          <w:szCs w:val="24"/>
        </w:rPr>
        <w:t>的批复》</w:t>
      </w:r>
      <w:r>
        <w:rPr>
          <w:rFonts w:hint="eastAsia" w:asciiTheme="minorEastAsia" w:hAnsiTheme="minorEastAsia" w:eastAsiaTheme="minorEastAsia" w:cstheme="minorEastAsia"/>
          <w:b w:val="0"/>
          <w:bCs w:val="0"/>
          <w:color w:val="auto"/>
          <w:sz w:val="24"/>
          <w:szCs w:val="24"/>
          <w:lang w:eastAsia="zh-CN"/>
        </w:rPr>
        <w:t>（巴环评价函〔20</w:t>
      </w:r>
      <w:r>
        <w:rPr>
          <w:rFonts w:hint="eastAsia" w:asciiTheme="minorEastAsia" w:hAnsiTheme="minorEastAsia" w:eastAsiaTheme="minorEastAsia" w:cstheme="minorEastAsia"/>
          <w:b w:val="0"/>
          <w:bCs w:val="0"/>
          <w:color w:val="auto"/>
          <w:sz w:val="24"/>
          <w:szCs w:val="24"/>
          <w:lang w:val="en-US" w:eastAsia="zh-CN"/>
        </w:rPr>
        <w:t>19</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lang w:eastAsia="zh-CN"/>
        </w:rPr>
        <w:t>号</w:t>
      </w:r>
      <w:r>
        <w:rPr>
          <w:rFonts w:hint="eastAsia" w:asciiTheme="minorEastAsia" w:hAnsiTheme="minorEastAsia" w:eastAsiaTheme="minorEastAsia" w:cstheme="minorEastAsia"/>
          <w:b w:val="0"/>
          <w:bCs w:val="0"/>
          <w:color w:val="auto"/>
          <w:sz w:val="24"/>
          <w:szCs w:val="24"/>
          <w:lang w:val="en-US" w:eastAsia="zh-CN"/>
        </w:rPr>
        <w:t>,2019年1月8号）</w:t>
      </w:r>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afterAutospacing="0" w:line="360" w:lineRule="auto"/>
        <w:jc w:val="both"/>
        <w:textAlignment w:val="auto"/>
        <w:rPr>
          <w:rFonts w:hint="eastAsia" w:asciiTheme="minorEastAsia" w:hAnsiTheme="minorEastAsia" w:eastAsiaTheme="minorEastAsia" w:cstheme="minorEastAsia"/>
          <w:b/>
          <w:bCs/>
          <w:color w:val="auto"/>
          <w:sz w:val="28"/>
          <w:szCs w:val="28"/>
        </w:rPr>
        <w:sectPr>
          <w:headerReference r:id="rId7" w:type="default"/>
          <w:footerReference r:id="rId8" w:type="default"/>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tart="1"/>
        </w:sectPr>
      </w:pPr>
      <w:r>
        <w:rPr>
          <w:rStyle w:val="25"/>
          <w:rFonts w:hint="eastAsia" w:asciiTheme="minorEastAsia" w:hAnsiTheme="minorEastAsia" w:eastAsiaTheme="minorEastAsia" w:cstheme="minorEastAsia"/>
          <w:color w:val="auto"/>
          <w:sz w:val="24"/>
          <w:szCs w:val="24"/>
          <w:lang w:val="en-US" w:eastAsia="zh-CN"/>
        </w:rPr>
        <w:t xml:space="preserve">1.4 </w:t>
      </w:r>
      <w:r>
        <w:rPr>
          <w:rStyle w:val="25"/>
          <w:rFonts w:hint="eastAsia" w:asciiTheme="minorEastAsia" w:hAnsiTheme="minorEastAsia" w:eastAsiaTheme="minorEastAsia" w:cstheme="minorEastAsia"/>
          <w:color w:val="auto"/>
          <w:sz w:val="24"/>
          <w:szCs w:val="24"/>
          <w:lang w:val="zh-CN" w:eastAsia="zh-CN"/>
        </w:rPr>
        <w:t>其他相关文件</w:t>
      </w:r>
      <w:r>
        <w:rPr>
          <w:rFonts w:hint="eastAsia" w:asciiTheme="minorEastAsia" w:hAnsiTheme="minorEastAsia" w:eastAsiaTheme="minorEastAsia" w:cstheme="minorEastAsia"/>
          <w:b w:val="0"/>
          <w:bCs w:val="0"/>
          <w:color w:val="auto"/>
          <w:sz w:val="21"/>
          <w:szCs w:val="21"/>
          <w:lang w:val="zh-CN" w:eastAsia="zh-CN" w:bidi="zh-CN"/>
        </w:rPr>
        <w:br w:type="textWrapping"/>
      </w:r>
      <w:r>
        <w:rPr>
          <w:rFonts w:hint="eastAsia" w:asciiTheme="minorEastAsia" w:hAnsiTheme="minorEastAsia" w:eastAsiaTheme="minorEastAsia" w:cstheme="minorEastAsia"/>
          <w:b w:val="0"/>
          <w:bCs w:val="0"/>
          <w:color w:val="auto"/>
          <w:sz w:val="24"/>
          <w:szCs w:val="24"/>
          <w:lang w:val="en-US" w:eastAsia="zh-CN" w:bidi="zh-CN"/>
        </w:rPr>
        <w:t>1.</w:t>
      </w:r>
      <w:r>
        <w:rPr>
          <w:rFonts w:hint="eastAsia" w:asciiTheme="minorEastAsia" w:hAnsiTheme="minorEastAsia" w:eastAsiaTheme="minorEastAsia" w:cstheme="minorEastAsia"/>
          <w:b w:val="0"/>
          <w:bCs w:val="0"/>
          <w:color w:val="auto"/>
          <w:sz w:val="24"/>
          <w:szCs w:val="24"/>
          <w:lang w:val="en-US" w:eastAsia="zh-CN"/>
        </w:rPr>
        <w:t>新疆根力多生物科技有限公司</w:t>
      </w:r>
      <w:r>
        <w:rPr>
          <w:rFonts w:hint="eastAsia" w:asciiTheme="minorEastAsia" w:hAnsiTheme="minorEastAsia" w:eastAsiaTheme="minorEastAsia" w:cstheme="minorEastAsia"/>
          <w:b w:val="0"/>
          <w:bCs w:val="0"/>
          <w:color w:val="auto"/>
          <w:sz w:val="24"/>
          <w:szCs w:val="24"/>
          <w:lang w:val="zh-CN" w:eastAsia="zh-CN" w:bidi="zh-CN"/>
        </w:rPr>
        <w:t>提供的其它相关</w:t>
      </w:r>
      <w:bookmarkStart w:id="0" w:name="_Toc9427"/>
      <w:bookmarkStart w:id="1" w:name="_Toc18139_WPSOffice_Level1"/>
      <w:bookmarkStart w:id="2" w:name="_Toc14156"/>
      <w:bookmarkStart w:id="3" w:name="_Toc32425"/>
    </w:p>
    <w:bookmarkEnd w:id="0"/>
    <w:bookmarkEnd w:id="1"/>
    <w:bookmarkEnd w:id="2"/>
    <w:bookmarkEnd w:id="3"/>
    <w:p>
      <w:pPr>
        <w:pStyle w:val="3"/>
        <w:keepNext w:val="0"/>
        <w:keepLines w:val="0"/>
        <w:pageBreakBefore w:val="0"/>
        <w:widowControl w:val="0"/>
        <w:numPr>
          <w:numId w:val="0"/>
        </w:numPr>
        <w:kinsoku/>
        <w:wordWrap/>
        <w:overflowPunct/>
        <w:topLinePunct w:val="0"/>
        <w:autoSpaceDE w:val="0"/>
        <w:autoSpaceDN w:val="0"/>
        <w:bidi w:val="0"/>
        <w:adjustRightInd/>
        <w:snapToGrid/>
        <w:spacing w:before="0" w:after="0"/>
        <w:ind w:right="0" w:rightChars="0"/>
        <w:textAlignment w:val="auto"/>
        <w:rPr>
          <w:rFonts w:hint="default"/>
          <w:lang w:val="en-US" w:eastAsia="zh-CN"/>
        </w:rPr>
      </w:pPr>
      <w:bookmarkStart w:id="4" w:name="_TOC_250004"/>
      <w:bookmarkEnd w:id="4"/>
      <w:bookmarkStart w:id="5" w:name="_Toc27305"/>
      <w:bookmarkStart w:id="6" w:name="_Toc24628"/>
      <w:bookmarkStart w:id="7" w:name="_Toc23946"/>
      <w:bookmarkStart w:id="8" w:name="_Toc10954_WPSOffice_Level1"/>
      <w:r>
        <w:rPr>
          <w:rFonts w:hint="eastAsia" w:asciiTheme="minorEastAsia" w:hAnsiTheme="minorEastAsia" w:eastAsiaTheme="minorEastAsia" w:cstheme="minorEastAsia"/>
          <w:lang w:val="en-US" w:eastAsia="zh-CN"/>
        </w:rPr>
        <w:t>二、</w:t>
      </w:r>
      <w:bookmarkStart w:id="164" w:name="_GoBack"/>
      <w:bookmarkEnd w:id="164"/>
      <w:r>
        <w:rPr>
          <w:rFonts w:hint="eastAsia" w:asciiTheme="minorEastAsia" w:hAnsiTheme="minorEastAsia" w:eastAsiaTheme="minorEastAsia" w:cstheme="minorEastAsia"/>
          <w:lang w:val="en-US" w:eastAsia="zh-CN"/>
        </w:rPr>
        <w:t>建设项目概况</w:t>
      </w:r>
      <w:bookmarkEnd w:id="5"/>
      <w:bookmarkEnd w:id="6"/>
      <w:bookmarkEnd w:id="7"/>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9" w:name="_Toc11544"/>
      <w:bookmarkStart w:id="10" w:name="_Toc22434"/>
      <w:r>
        <w:rPr>
          <w:rFonts w:hint="eastAsia" w:asciiTheme="minorEastAsia" w:hAnsiTheme="minorEastAsia" w:eastAsiaTheme="minorEastAsia" w:cstheme="minorEastAsia"/>
          <w:sz w:val="24"/>
          <w:szCs w:val="24"/>
          <w:lang w:val="en-US" w:eastAsia="zh-CN"/>
        </w:rPr>
        <w:t>2.1 地理位置及平面布置</w:t>
      </w:r>
      <w:bookmarkEnd w:id="9"/>
      <w:bookmarkEnd w:id="10"/>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default" w:eastAsia="宋体" w:asciiTheme="minorEastAsia" w:hAnsiTheme="minorEastAsia" w:cstheme="minorEastAsia"/>
          <w:b w:val="0"/>
          <w:bCs w:val="0"/>
          <w:sz w:val="21"/>
          <w:szCs w:val="21"/>
          <w:lang w:val="en-US" w:eastAsia="zh-CN"/>
        </w:rPr>
      </w:pPr>
      <w:r>
        <w:rPr>
          <w:rFonts w:ascii="宋体" w:hAnsi="宋体" w:eastAsia="宋体" w:cs="宋体"/>
          <w:sz w:val="24"/>
          <w:szCs w:val="24"/>
        </w:rPr>
        <w:t>该项目位于新疆库尔勒经济技术开发区鼎兴路北侧，金河路西侧，新疆根力多生物科技有限公司厂区内，中心地理坐标为:</w:t>
      </w:r>
      <w:r>
        <w:rPr>
          <w:rFonts w:hint="default" w:ascii="Nirmala UI Semilight" w:hAnsi="Nirmala UI Semilight" w:eastAsia="宋体" w:cs="Nirmala UI Semilight"/>
          <w:sz w:val="24"/>
          <w:szCs w:val="24"/>
        </w:rPr>
        <w:t>东经86°13</w:t>
      </w:r>
      <w:r>
        <w:rPr>
          <w:rFonts w:hint="default" w:ascii="Nirmala UI Semilight" w:hAnsi="Nirmala UI Semilight" w:eastAsia="微软雅黑" w:cs="Nirmala UI Semilight"/>
          <w:sz w:val="24"/>
          <w:szCs w:val="24"/>
        </w:rPr>
        <w:t>′</w:t>
      </w:r>
      <w:r>
        <w:rPr>
          <w:rFonts w:hint="default" w:ascii="Nirmala UI Semilight" w:hAnsi="Nirmala UI Semilight" w:eastAsia="宋体" w:cs="Nirmala UI Semilight"/>
          <w:sz w:val="24"/>
          <w:szCs w:val="24"/>
        </w:rPr>
        <w:t>11</w:t>
      </w:r>
      <w:r>
        <w:rPr>
          <w:rFonts w:hint="default" w:ascii="Nirmala UI Semilight" w:hAnsi="Nirmala UI Semilight" w:eastAsia="微软雅黑" w:cs="Nirmala UI Semilight"/>
          <w:sz w:val="24"/>
          <w:szCs w:val="24"/>
        </w:rPr>
        <w:t>″</w:t>
      </w:r>
      <w:r>
        <w:rPr>
          <w:rFonts w:hint="default" w:ascii="Nirmala UI Semilight" w:hAnsi="Nirmala UI Semilight" w:eastAsia="宋体" w:cs="Nirmala UI Semilight"/>
          <w:sz w:val="24"/>
          <w:szCs w:val="24"/>
        </w:rPr>
        <w:t>、北纬41°38</w:t>
      </w:r>
      <w:r>
        <w:rPr>
          <w:rFonts w:hint="default" w:ascii="Nirmala UI Semilight" w:hAnsi="Nirmala UI Semilight" w:eastAsia="微软雅黑" w:cs="Nirmala UI Semilight"/>
          <w:sz w:val="24"/>
          <w:szCs w:val="24"/>
        </w:rPr>
        <w:t>′</w:t>
      </w:r>
      <w:r>
        <w:rPr>
          <w:rFonts w:hint="default" w:ascii="Nirmala UI Semilight" w:hAnsi="Nirmala UI Semilight" w:eastAsia="宋体" w:cs="Nirmala UI Semilight"/>
          <w:sz w:val="24"/>
          <w:szCs w:val="24"/>
        </w:rPr>
        <w:t>52</w:t>
      </w:r>
      <w:r>
        <w:rPr>
          <w:rFonts w:hint="default" w:ascii="Nirmala UI Semilight" w:hAnsi="Nirmala UI Semilight" w:eastAsia="微软雅黑" w:cs="Nirmala UI Semilight"/>
          <w:sz w:val="24"/>
          <w:szCs w:val="24"/>
        </w:rPr>
        <w:t>″</w:t>
      </w:r>
      <w:r>
        <w:rPr>
          <w:rFonts w:hint="default" w:ascii="Nirmala UI Semilight" w:hAnsi="Nirmala UI Semilight" w:eastAsia="宋体" w:cs="Nirmala UI Semilight"/>
          <w:sz w:val="24"/>
          <w:szCs w:val="24"/>
        </w:rPr>
        <w:t>。</w:t>
      </w:r>
      <w:r>
        <w:rPr>
          <w:rFonts w:ascii="宋体" w:hAnsi="宋体" w:eastAsia="宋体" w:cs="宋体"/>
          <w:sz w:val="24"/>
          <w:szCs w:val="24"/>
        </w:rPr>
        <w:t>项目区东侧80米为泄洪渠，100米为金河路、220米为新疆利泰丝路投资有限公司，南侧紧邻鼎兴路，西侧为空地，西北侧为新疆天成西域钢管股份有限公司，北侧为空地</w:t>
      </w:r>
      <w:r>
        <w:rPr>
          <w:rFonts w:hint="eastAsia" w:cs="宋体"/>
          <w:sz w:val="24"/>
          <w:szCs w:val="24"/>
          <w:lang w:eastAsia="zh-CN"/>
        </w:rPr>
        <w:t>。</w:t>
      </w:r>
      <w:r>
        <w:rPr>
          <w:rFonts w:hint="eastAsia" w:cs="宋体"/>
          <w:sz w:val="24"/>
          <w:szCs w:val="24"/>
          <w:lang w:val="en-US" w:eastAsia="zh-CN"/>
        </w:rPr>
        <w:t>地理位置详见图2-1，平面布局详见图2-2。</w:t>
      </w:r>
    </w:p>
    <w:p>
      <w:pPr>
        <w:ind w:left="0" w:leftChars="0" w:firstLine="0" w:firstLineChars="0"/>
        <w:jc w:val="center"/>
        <w:outlineLvl w:val="9"/>
        <w:rPr>
          <w:rFonts w:hint="eastAsia" w:cs="宋体"/>
          <w:kern w:val="0"/>
          <w:sz w:val="24"/>
          <w:szCs w:val="24"/>
          <w:lang w:val="en-US" w:eastAsia="zh-CN" w:bidi="ar"/>
        </w:rPr>
      </w:pPr>
      <w:bookmarkStart w:id="11" w:name="_Toc32558"/>
      <w:r>
        <w:rPr>
          <w:rFonts w:hint="eastAsia" w:asciiTheme="minorEastAsia" w:hAnsiTheme="minorEastAsia" w:eastAsiaTheme="minorEastAsia" w:cstheme="minorEastAsia"/>
          <w:b/>
          <w:bCs/>
          <w:sz w:val="21"/>
          <w:szCs w:val="21"/>
          <w:lang w:val="en-US" w:eastAsia="zh-CN"/>
        </w:rPr>
        <w:t>图2-1  建设项目地理位置</w:t>
      </w:r>
      <w:bookmarkEnd w:id="11"/>
      <w:r>
        <w:rPr>
          <w:rFonts w:hint="eastAsia" w:cs="宋体"/>
          <w:kern w:val="0"/>
          <w:sz w:val="24"/>
          <w:szCs w:val="24"/>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b/>
          <w:bCs/>
          <w:sz w:val="21"/>
          <w:szCs w:val="21"/>
          <w:lang w:val="en-US" w:eastAsia="zh-CN"/>
        </w:rPr>
      </w:pPr>
      <w:r>
        <w:rPr>
          <w:rFonts w:hint="eastAsia" w:cs="宋体"/>
          <w:kern w:val="0"/>
          <w:sz w:val="24"/>
          <w:szCs w:val="24"/>
          <w:lang w:val="en-US" w:eastAsia="zh-CN" w:bidi="ar"/>
        </w:rPr>
        <w:t xml:space="preserve">    </w:t>
      </w:r>
    </w:p>
    <w:p>
      <w:pPr>
        <w:ind w:left="0" w:leftChars="0" w:firstLine="0" w:firstLineChars="0"/>
        <w:jc w:val="center"/>
        <w:outlineLvl w:val="9"/>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sz w:val="21"/>
          <w:szCs w:val="21"/>
          <w:lang w:val="en-US" w:eastAsia="zh-CN"/>
        </w:rPr>
        <w:t>图2-2  建设项目平面布局</w:t>
      </w:r>
    </w:p>
    <w:p>
      <w:pPr>
        <w:pStyle w:val="2"/>
        <w:jc w:val="center"/>
        <w:outlineLvl w:val="9"/>
        <w:rPr>
          <w:rFonts w:hint="eastAsia" w:asciiTheme="minorEastAsia" w:hAnsiTheme="minorEastAsia" w:eastAsiaTheme="minorEastAsia" w:cstheme="minorEastAsia"/>
          <w:lang w:val="en-US" w:eastAsia="zh-CN"/>
        </w:rPr>
        <w:sectPr>
          <w:footerReference r:id="rId9" w:type="default"/>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tart="1"/>
        </w:sect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12" w:name="_Toc27146"/>
      <w:bookmarkStart w:id="13" w:name="_Toc25817"/>
      <w:r>
        <w:rPr>
          <w:rFonts w:hint="eastAsia" w:asciiTheme="minorEastAsia" w:hAnsiTheme="minorEastAsia" w:eastAsiaTheme="minorEastAsia" w:cstheme="minorEastAsia"/>
          <w:sz w:val="24"/>
          <w:szCs w:val="24"/>
          <w:lang w:val="en-US" w:eastAsia="zh-CN"/>
        </w:rPr>
        <w:t>2.2 建设项目概况</w:t>
      </w:r>
      <w:bookmarkEnd w:id="12"/>
      <w:bookmarkEnd w:id="13"/>
    </w:p>
    <w:p>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表2-1 建设项目概况</w:t>
      </w:r>
    </w:p>
    <w:tbl>
      <w:tblPr>
        <w:tblStyle w:val="16"/>
        <w:tblW w:w="8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235"/>
        <w:gridCol w:w="1942"/>
        <w:gridCol w:w="1236"/>
        <w:gridCol w:w="1531"/>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建设项目名称</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sz w:val="18"/>
                <w:szCs w:val="18"/>
                <w:lang w:val="en-US" w:eastAsia="zh-CN"/>
              </w:rPr>
              <w:t>新疆根力多生物科技有限公司生物型水溶肥建设</w:t>
            </w:r>
            <w:r>
              <w:rPr>
                <w:rFonts w:hint="eastAsia" w:asciiTheme="minorEastAsia" w:hAnsiTheme="minorEastAsia" w:eastAsiaTheme="minorEastAsia" w:cstheme="minorEastAsia"/>
                <w:b w:val="0"/>
                <w:bCs w:val="0"/>
                <w:sz w:val="18"/>
                <w:szCs w:val="18"/>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建设单位名称</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sz w:val="18"/>
                <w:szCs w:val="18"/>
                <w:lang w:val="en-US" w:eastAsia="zh-CN"/>
              </w:rPr>
              <w:t>新疆根力多生物科技有限公司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建设地点</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新疆库尔勒经济技术开发区鼎兴路北侧，金河路西侧</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新疆根力多生物科技有限公司厂区内</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b w:val="0"/>
                <w:bCs w:val="0"/>
                <w:color w:val="auto"/>
                <w:sz w:val="18"/>
                <w:szCs w:val="18"/>
              </w:rPr>
              <w:t>东经:8</w:t>
            </w:r>
            <w:r>
              <w:rPr>
                <w:rFonts w:hint="eastAsia" w:asciiTheme="minorEastAsia" w:hAnsiTheme="minorEastAsia" w:eastAsiaTheme="minorEastAsia" w:cstheme="minorEastAsia"/>
                <w:b w:val="0"/>
                <w:bCs w:val="0"/>
                <w:color w:val="auto"/>
                <w:sz w:val="18"/>
                <w:szCs w:val="18"/>
                <w:lang w:val="en-US" w:eastAsia="zh-CN"/>
              </w:rPr>
              <w:t>6</w:t>
            </w:r>
            <w:r>
              <w:rPr>
                <w:rFonts w:hint="eastAsia" w:asciiTheme="minorEastAsia" w:hAnsiTheme="minorEastAsia" w:eastAsiaTheme="minorEastAsia" w:cstheme="minorEastAsia"/>
                <w:b w:val="0"/>
                <w:bCs w:val="0"/>
                <w:color w:val="auto"/>
                <w:sz w:val="18"/>
                <w:szCs w:val="18"/>
              </w:rPr>
              <w:t>°</w:t>
            </w:r>
            <w:r>
              <w:rPr>
                <w:rFonts w:hint="eastAsia" w:asciiTheme="minorEastAsia" w:hAnsiTheme="minorEastAsia" w:eastAsiaTheme="minorEastAsia" w:cstheme="minorEastAsia"/>
                <w:b w:val="0"/>
                <w:bCs w:val="0"/>
                <w:color w:val="auto"/>
                <w:sz w:val="18"/>
                <w:szCs w:val="18"/>
                <w:lang w:val="en-US" w:eastAsia="zh-CN"/>
              </w:rPr>
              <w:t>13</w:t>
            </w:r>
            <w:r>
              <w:rPr>
                <w:rFonts w:hint="eastAsia" w:ascii="宋体" w:hAnsi="宋体" w:eastAsia="宋体" w:cs="宋体"/>
                <w:b w:val="0"/>
                <w:bCs w:val="0"/>
                <w:color w:val="auto"/>
                <w:sz w:val="18"/>
                <w:szCs w:val="18"/>
                <w:lang w:val="en-US" w:eastAsia="zh-CN"/>
              </w:rPr>
              <w:t>´</w:t>
            </w:r>
            <w:r>
              <w:rPr>
                <w:rFonts w:hint="eastAsia" w:asciiTheme="minorEastAsia" w:hAnsiTheme="minorEastAsia" w:eastAsiaTheme="minorEastAsia" w:cstheme="minorEastAsia"/>
                <w:b w:val="0"/>
                <w:bCs w:val="0"/>
                <w:color w:val="auto"/>
                <w:sz w:val="18"/>
                <w:szCs w:val="18"/>
                <w:lang w:val="en-US" w:eastAsia="zh-CN"/>
              </w:rPr>
              <w:t>11</w:t>
            </w:r>
            <w:r>
              <w:rPr>
                <w:rFonts w:hint="eastAsia" w:ascii="宋体" w:hAnsi="宋体" w:eastAsia="宋体" w:cs="宋体"/>
                <w:b w:val="0"/>
                <w:bCs w:val="0"/>
                <w:color w:val="auto"/>
                <w:sz w:val="18"/>
                <w:szCs w:val="18"/>
                <w:lang w:val="en-US" w:eastAsia="zh-CN"/>
              </w:rPr>
              <w:t>"</w:t>
            </w:r>
            <w:r>
              <w:rPr>
                <w:rFonts w:hint="eastAsia" w:asciiTheme="minorEastAsia" w:hAnsiTheme="minorEastAsia" w:eastAsiaTheme="minorEastAsia" w:cstheme="minorEastAsia"/>
                <w:b w:val="0"/>
                <w:bCs w:val="0"/>
                <w:color w:val="auto"/>
                <w:sz w:val="18"/>
                <w:szCs w:val="18"/>
              </w:rPr>
              <w:t>，北纬:41°</w:t>
            </w:r>
            <w:r>
              <w:rPr>
                <w:rFonts w:hint="eastAsia" w:asciiTheme="minorEastAsia" w:hAnsiTheme="minorEastAsia" w:eastAsiaTheme="minorEastAsia" w:cstheme="minorEastAsia"/>
                <w:b w:val="0"/>
                <w:bCs w:val="0"/>
                <w:color w:val="auto"/>
                <w:sz w:val="18"/>
                <w:szCs w:val="18"/>
                <w:lang w:val="en-US" w:eastAsia="zh-CN"/>
              </w:rPr>
              <w:t>38</w:t>
            </w:r>
            <w:r>
              <w:rPr>
                <w:rFonts w:hint="eastAsia" w:ascii="宋体" w:hAnsi="宋体" w:eastAsia="宋体" w:cs="宋体"/>
                <w:b w:val="0"/>
                <w:bCs w:val="0"/>
                <w:color w:val="auto"/>
                <w:sz w:val="18"/>
                <w:szCs w:val="18"/>
                <w:lang w:val="en-US" w:eastAsia="zh-CN"/>
              </w:rPr>
              <w:t>´</w:t>
            </w:r>
            <w:r>
              <w:rPr>
                <w:rFonts w:hint="eastAsia" w:asciiTheme="minorEastAsia" w:hAnsiTheme="minorEastAsia" w:eastAsiaTheme="minorEastAsia" w:cstheme="minorEastAsia"/>
                <w:b w:val="0"/>
                <w:bCs w:val="0"/>
                <w:color w:val="auto"/>
                <w:sz w:val="18"/>
                <w:szCs w:val="18"/>
                <w:lang w:val="en-US" w:eastAsia="zh-CN"/>
              </w:rPr>
              <w:t>52</w:t>
            </w:r>
            <w:r>
              <w:rPr>
                <w:rFonts w:hint="eastAsia" w:ascii="宋体" w:hAnsi="宋体" w:eastAsia="宋体" w:cs="宋体"/>
                <w:b w:val="0"/>
                <w:bCs w:val="0"/>
                <w:color w:val="auto"/>
                <w:sz w:val="18"/>
                <w:szCs w:val="18"/>
                <w:lang w:val="en-US" w:eastAsia="zh-CN"/>
              </w:rPr>
              <w:t>"</w:t>
            </w:r>
            <w:r>
              <w:rPr>
                <w:rFonts w:hint="eastAsia" w:cs="宋体"/>
                <w:b w:val="0"/>
                <w:bCs w:val="0"/>
                <w:color w:val="auto"/>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建设项目性质</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sym w:font="Wingdings" w:char="00A8"/>
            </w:r>
            <w:r>
              <w:rPr>
                <w:rFonts w:hint="eastAsia" w:asciiTheme="minorEastAsia" w:hAnsiTheme="minorEastAsia" w:eastAsiaTheme="minorEastAsia" w:cstheme="minorEastAsia"/>
                <w:sz w:val="18"/>
                <w:szCs w:val="18"/>
                <w:lang w:eastAsia="zh-CN"/>
              </w:rPr>
              <w:t>新建</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sym w:font="Wingdings" w:char="00A8"/>
            </w:r>
            <w:r>
              <w:rPr>
                <w:rFonts w:hint="eastAsia" w:asciiTheme="minorEastAsia" w:hAnsiTheme="minorEastAsia" w:eastAsiaTheme="minorEastAsia" w:cstheme="minorEastAsia"/>
                <w:sz w:val="18"/>
                <w:szCs w:val="18"/>
                <w:lang w:val="en-US" w:eastAsia="zh-CN"/>
              </w:rPr>
              <w:t xml:space="preserve">改建      </w:t>
            </w:r>
            <w:r>
              <w:rPr>
                <w:rFonts w:hint="eastAsia" w:asciiTheme="minorEastAsia" w:hAnsiTheme="minorEastAsia" w:eastAsiaTheme="minorEastAsia" w:cstheme="minorEastAsia"/>
                <w:sz w:val="18"/>
                <w:szCs w:val="18"/>
                <w:lang w:eastAsia="zh-CN"/>
              </w:rPr>
              <w:sym w:font="Wingdings" w:char="00FE"/>
            </w:r>
            <w:r>
              <w:rPr>
                <w:rFonts w:hint="eastAsia" w:asciiTheme="minorEastAsia" w:hAnsiTheme="minorEastAsia" w:eastAsiaTheme="minorEastAsia" w:cstheme="minorEastAsia"/>
                <w:sz w:val="18"/>
                <w:szCs w:val="18"/>
                <w:lang w:val="en-US" w:eastAsia="zh-CN"/>
              </w:rPr>
              <w:t>改扩建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主要产品名称</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C2624 复合肥料制造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设计生产能力</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滴灌水溶肥单条生产线生产能力为2.5万吨/年，氮肥挤压造粒生产线生产能力为10万吨/年，液体水溶肥生产能力为5万吨/年。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实际生产能力</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滴灌水溶肥单条生产线生产能力为2.5万吨/年，氮肥挤压造粒生产线生产能力为10万吨/年，液体水溶肥生产能力为5万吨/年。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建设项目环评时间</w:t>
            </w:r>
          </w:p>
        </w:tc>
        <w:tc>
          <w:tcPr>
            <w:tcW w:w="12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2018年11月</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开工建设日期</w:t>
            </w:r>
          </w:p>
        </w:tc>
        <w:tc>
          <w:tcPr>
            <w:tcW w:w="395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2018年10月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调试时间</w:t>
            </w:r>
          </w:p>
        </w:tc>
        <w:tc>
          <w:tcPr>
            <w:tcW w:w="12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2019年2月</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验收现场监测时间</w:t>
            </w:r>
          </w:p>
        </w:tc>
        <w:tc>
          <w:tcPr>
            <w:tcW w:w="395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highlight w:val="none"/>
                <w:lang w:val="en-US" w:eastAsia="zh-CN"/>
              </w:rPr>
              <w:t>2019.10.23</w:t>
            </w:r>
            <w:r>
              <w:rPr>
                <w:rFonts w:hint="eastAsia" w:asciiTheme="minorEastAsia" w:hAnsiTheme="minorEastAsia" w:eastAsiaTheme="minorEastAsia" w:cstheme="minorEastAsia"/>
                <w:sz w:val="18"/>
                <w:szCs w:val="18"/>
                <w:highlight w:val="none"/>
              </w:rPr>
              <w:t>-20</w:t>
            </w:r>
            <w:r>
              <w:rPr>
                <w:rFonts w:hint="eastAsia" w:asciiTheme="minorEastAsia" w:hAnsiTheme="minorEastAsia" w:eastAsiaTheme="minorEastAsia" w:cstheme="minorEastAsia"/>
                <w:sz w:val="18"/>
                <w:szCs w:val="18"/>
                <w:highlight w:val="none"/>
                <w:lang w:val="en-US" w:eastAsia="zh-CN"/>
              </w:rPr>
              <w:t>19.10.24/10.25-10.26/10.31-11.1/11.13-11.14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环评报告表</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审批部门</w:t>
            </w:r>
          </w:p>
        </w:tc>
        <w:tc>
          <w:tcPr>
            <w:tcW w:w="12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巴州环保局</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环评报告表编制单位</w:t>
            </w:r>
          </w:p>
        </w:tc>
        <w:tc>
          <w:tcPr>
            <w:tcW w:w="395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lang w:val="en-US" w:eastAsia="zh-CN"/>
              </w:rPr>
              <w:t>新疆泰施特环保科技有限公司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环保设施设计单位</w:t>
            </w:r>
          </w:p>
        </w:tc>
        <w:tc>
          <w:tcPr>
            <w:tcW w:w="12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环保设施施工</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395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投资总概算</w:t>
            </w:r>
          </w:p>
        </w:tc>
        <w:tc>
          <w:tcPr>
            <w:tcW w:w="12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800</w:t>
            </w:r>
            <w:r>
              <w:rPr>
                <w:rFonts w:hint="eastAsia" w:asciiTheme="minorEastAsia" w:hAnsiTheme="minorEastAsia" w:eastAsiaTheme="minorEastAsia" w:cstheme="minorEastAsia"/>
                <w:sz w:val="18"/>
                <w:szCs w:val="18"/>
              </w:rPr>
              <w:t>万元</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环保投资总概算</w:t>
            </w:r>
          </w:p>
        </w:tc>
        <w:tc>
          <w:tcPr>
            <w:tcW w:w="123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r>
              <w:rPr>
                <w:rFonts w:hint="eastAsia" w:asciiTheme="minorEastAsia" w:hAnsiTheme="minorEastAsia" w:eastAsiaTheme="minorEastAsia" w:cstheme="minorEastAsia"/>
                <w:sz w:val="18"/>
                <w:szCs w:val="18"/>
              </w:rPr>
              <w:t>万元</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比例</w:t>
            </w:r>
          </w:p>
        </w:tc>
        <w:tc>
          <w:tcPr>
            <w:tcW w:w="118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实际总概算</w:t>
            </w:r>
          </w:p>
        </w:tc>
        <w:tc>
          <w:tcPr>
            <w:tcW w:w="12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val="en-US" w:eastAsia="zh-CN"/>
              </w:rPr>
              <w:t>1200</w:t>
            </w:r>
            <w:r>
              <w:rPr>
                <w:rFonts w:hint="eastAsia" w:asciiTheme="minorEastAsia" w:hAnsiTheme="minorEastAsia" w:eastAsiaTheme="minorEastAsia" w:cstheme="minorEastAsia"/>
                <w:color w:val="auto"/>
                <w:sz w:val="18"/>
                <w:szCs w:val="18"/>
                <w:highlight w:val="none"/>
                <w:lang w:eastAsia="zh-CN"/>
              </w:rPr>
              <w:t>万元</w:t>
            </w:r>
          </w:p>
        </w:tc>
        <w:tc>
          <w:tcPr>
            <w:tcW w:w="1942"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环保投资</w:t>
            </w:r>
          </w:p>
        </w:tc>
        <w:tc>
          <w:tcPr>
            <w:tcW w:w="123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338</w:t>
            </w:r>
            <w:r>
              <w:rPr>
                <w:rFonts w:hint="eastAsia" w:asciiTheme="minorEastAsia" w:hAnsiTheme="minorEastAsia" w:eastAsiaTheme="minorEastAsia" w:cstheme="minorEastAsia"/>
                <w:color w:val="auto"/>
                <w:sz w:val="18"/>
                <w:szCs w:val="18"/>
                <w:highlight w:val="none"/>
              </w:rPr>
              <w:t>万元</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比例</w:t>
            </w:r>
          </w:p>
        </w:tc>
        <w:tc>
          <w:tcPr>
            <w:tcW w:w="118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6"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r>
              <w:rPr>
                <w:rFonts w:hint="default"/>
                <w:sz w:val="18"/>
                <w:szCs w:val="18"/>
              </w:rPr>
              <w:t>验收监测依据</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1、《建设项目环境保护管理条例》，国务院令第682号，2017年10月1日起施行；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2、《建设项目竣工环境保护验收暂行办法》，国环规环评[2017]4号，2017年11月22日；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3、《关于建设项目竣工环境保护验收实行公示的通知》，环办[2003]26号，2003年3月28日；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4、《建设项目环境影响评价分类管理名录》，生态环境部令第1号，2018年4月28日。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180" w:firstLineChars="1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5、《建设项目竣工环境保护验收技术指南 污染影响类》，生态环境部令第9号，2018年5月16日。</w:t>
            </w:r>
          </w:p>
          <w:p>
            <w:pPr>
              <w:keepNext w:val="0"/>
              <w:keepLines w:val="0"/>
              <w:pageBreakBefore w:val="0"/>
              <w:widowControl w:val="0"/>
              <w:kinsoku/>
              <w:wordWrap/>
              <w:overflowPunct/>
              <w:topLinePunct w:val="0"/>
              <w:autoSpaceDE w:val="0"/>
              <w:autoSpaceDN w:val="0"/>
              <w:bidi w:val="0"/>
              <w:adjustRightInd/>
              <w:snapToGrid/>
              <w:spacing w:before="0" w:after="0"/>
              <w:ind w:firstLine="180" w:firstLineChars="100"/>
              <w:textAlignment w:val="auto"/>
              <w:rPr>
                <w:rFonts w:hint="eastAsia" w:asciiTheme="minorEastAsia" w:hAnsiTheme="minorEastAsia" w:eastAsiaTheme="minorEastAsia" w:cstheme="minorEastAsia"/>
                <w:color w:val="auto"/>
                <w:sz w:val="18"/>
                <w:szCs w:val="18"/>
                <w:lang w:val="zh-CN" w:eastAsia="zh-CN"/>
              </w:rPr>
            </w:pP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lang w:val="zh-CN" w:eastAsia="zh-CN"/>
              </w:rPr>
              <w:t>《</w:t>
            </w:r>
            <w:r>
              <w:rPr>
                <w:rFonts w:hint="eastAsia" w:asciiTheme="minorEastAsia" w:hAnsiTheme="minorEastAsia" w:eastAsiaTheme="minorEastAsia" w:cstheme="minorEastAsia"/>
                <w:b w:val="0"/>
                <w:bCs w:val="0"/>
                <w:color w:val="auto"/>
                <w:sz w:val="18"/>
                <w:szCs w:val="18"/>
                <w:lang w:val="en-US" w:eastAsia="zh-CN"/>
              </w:rPr>
              <w:t>新疆根力多生物科技有限公司生物型水溶肥建设</w:t>
            </w:r>
            <w:r>
              <w:rPr>
                <w:rFonts w:hint="eastAsia" w:asciiTheme="minorEastAsia" w:hAnsiTheme="minorEastAsia" w:eastAsiaTheme="minorEastAsia" w:cstheme="minorEastAsia"/>
                <w:b w:val="0"/>
                <w:bCs w:val="0"/>
                <w:color w:val="auto"/>
                <w:sz w:val="18"/>
                <w:szCs w:val="18"/>
                <w:lang w:eastAsia="zh-CN"/>
              </w:rPr>
              <w:t>项目</w:t>
            </w:r>
            <w:r>
              <w:rPr>
                <w:rFonts w:hint="eastAsia" w:asciiTheme="minorEastAsia" w:hAnsiTheme="minorEastAsia" w:eastAsiaTheme="minorEastAsia" w:cstheme="minorEastAsia"/>
                <w:color w:val="auto"/>
                <w:sz w:val="18"/>
                <w:szCs w:val="18"/>
                <w:lang w:val="zh-CN" w:eastAsia="zh-CN"/>
              </w:rPr>
              <w:t>环境影响报告表》(</w:t>
            </w:r>
            <w:r>
              <w:rPr>
                <w:rFonts w:hint="eastAsia" w:asciiTheme="minorEastAsia" w:hAnsiTheme="minorEastAsia" w:eastAsiaTheme="minorEastAsia" w:cstheme="minorEastAsia"/>
                <w:color w:val="auto"/>
                <w:sz w:val="18"/>
                <w:szCs w:val="18"/>
                <w:lang w:val="en-US" w:eastAsia="zh-CN"/>
              </w:rPr>
              <w:t>新疆泰施特环保科技有限公司</w:t>
            </w:r>
            <w:r>
              <w:rPr>
                <w:rFonts w:hint="eastAsia" w:asciiTheme="minorEastAsia" w:hAnsiTheme="minorEastAsia" w:eastAsiaTheme="minorEastAsia" w:cstheme="minorEastAsia"/>
                <w:color w:val="auto"/>
                <w:sz w:val="18"/>
                <w:szCs w:val="18"/>
                <w:lang w:val="zh-CN" w:eastAsia="zh-CN"/>
              </w:rPr>
              <w:t>，201</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lang w:val="zh-CN" w:eastAsia="zh-CN"/>
              </w:rPr>
              <w:t>年</w:t>
            </w:r>
            <w:r>
              <w:rPr>
                <w:rFonts w:hint="eastAsia" w:asciiTheme="minorEastAsia" w:hAnsiTheme="minorEastAsia" w:eastAsiaTheme="minorEastAsia" w:cstheme="minorEastAsia"/>
                <w:color w:val="auto"/>
                <w:sz w:val="18"/>
                <w:szCs w:val="18"/>
                <w:lang w:val="en-US" w:eastAsia="zh-CN"/>
              </w:rPr>
              <w:t>11</w:t>
            </w:r>
            <w:r>
              <w:rPr>
                <w:rFonts w:hint="eastAsia" w:asciiTheme="minorEastAsia" w:hAnsiTheme="minorEastAsia" w:eastAsiaTheme="minorEastAsia" w:cstheme="minorEastAsia"/>
                <w:color w:val="auto"/>
                <w:sz w:val="18"/>
                <w:szCs w:val="18"/>
                <w:lang w:val="zh-CN" w:eastAsia="zh-CN"/>
              </w:rPr>
              <w:t>月)；</w:t>
            </w:r>
          </w:p>
          <w:p>
            <w:pPr>
              <w:keepNext w:val="0"/>
              <w:keepLines w:val="0"/>
              <w:pageBreakBefore w:val="0"/>
              <w:widowControl w:val="0"/>
              <w:kinsoku/>
              <w:wordWrap/>
              <w:overflowPunct/>
              <w:topLinePunct w:val="0"/>
              <w:autoSpaceDE w:val="0"/>
              <w:autoSpaceDN w:val="0"/>
              <w:bidi w:val="0"/>
              <w:adjustRightInd/>
              <w:snapToGrid/>
              <w:spacing w:before="0" w:after="0"/>
              <w:ind w:firstLine="180" w:firstLineChars="100"/>
              <w:textAlignment w:val="auto"/>
              <w:rPr>
                <w:rFonts w:hint="default"/>
                <w:sz w:val="18"/>
                <w:szCs w:val="18"/>
              </w:rPr>
            </w:pPr>
            <w:r>
              <w:rPr>
                <w:rFonts w:hint="eastAsia" w:asciiTheme="minorEastAsia" w:hAnsiTheme="minorEastAsia" w:eastAsiaTheme="minorEastAsia" w:cstheme="minorEastAsia"/>
                <w:b w:val="0"/>
                <w:bCs w:val="0"/>
                <w:color w:val="auto"/>
                <w:sz w:val="18"/>
                <w:szCs w:val="18"/>
                <w:lang w:val="en-US" w:eastAsia="zh-CN"/>
              </w:rPr>
              <w:t>7、</w:t>
            </w:r>
            <w:r>
              <w:rPr>
                <w:rFonts w:hint="eastAsia" w:asciiTheme="minorEastAsia" w:hAnsiTheme="minorEastAsia" w:eastAsiaTheme="minorEastAsia" w:cstheme="minorEastAsia"/>
                <w:b w:val="0"/>
                <w:bCs w:val="0"/>
                <w:color w:val="auto"/>
                <w:sz w:val="18"/>
                <w:szCs w:val="18"/>
              </w:rPr>
              <w:t>《关于</w:t>
            </w:r>
            <w:r>
              <w:rPr>
                <w:rFonts w:hint="eastAsia" w:asciiTheme="minorEastAsia" w:hAnsiTheme="minorEastAsia" w:eastAsiaTheme="minorEastAsia" w:cstheme="minorEastAsia"/>
                <w:b w:val="0"/>
                <w:bCs w:val="0"/>
                <w:color w:val="auto"/>
                <w:sz w:val="18"/>
                <w:szCs w:val="18"/>
                <w:lang w:val="en-US" w:eastAsia="zh-CN"/>
              </w:rPr>
              <w:t>新疆根力多生物科技有限公司生物型水溶肥建设</w:t>
            </w:r>
            <w:r>
              <w:rPr>
                <w:rFonts w:hint="eastAsia" w:asciiTheme="minorEastAsia" w:hAnsiTheme="minorEastAsia" w:eastAsiaTheme="minorEastAsia" w:cstheme="minorEastAsia"/>
                <w:b w:val="0"/>
                <w:bCs w:val="0"/>
                <w:color w:val="auto"/>
                <w:sz w:val="18"/>
                <w:szCs w:val="18"/>
                <w:lang w:eastAsia="zh-CN"/>
              </w:rPr>
              <w:t>项目</w:t>
            </w:r>
            <w:r>
              <w:rPr>
                <w:rFonts w:hint="eastAsia" w:asciiTheme="minorEastAsia" w:hAnsiTheme="minorEastAsia" w:eastAsiaTheme="minorEastAsia" w:cstheme="minorEastAsia"/>
                <w:b w:val="0"/>
                <w:bCs w:val="0"/>
                <w:color w:val="auto"/>
                <w:sz w:val="18"/>
                <w:szCs w:val="18"/>
              </w:rPr>
              <w:t>的批复》</w:t>
            </w:r>
            <w:r>
              <w:rPr>
                <w:rFonts w:hint="eastAsia" w:asciiTheme="minorEastAsia" w:hAnsiTheme="minorEastAsia" w:eastAsiaTheme="minorEastAsia" w:cstheme="minorEastAsia"/>
                <w:b w:val="0"/>
                <w:bCs w:val="0"/>
                <w:color w:val="auto"/>
                <w:sz w:val="18"/>
                <w:szCs w:val="18"/>
                <w:lang w:eastAsia="zh-CN"/>
              </w:rPr>
              <w:t>巴环评价函〔20</w:t>
            </w:r>
            <w:r>
              <w:rPr>
                <w:rFonts w:hint="eastAsia" w:asciiTheme="minorEastAsia" w:hAnsiTheme="minorEastAsia" w:eastAsiaTheme="minorEastAsia" w:cstheme="minorEastAsia"/>
                <w:b w:val="0"/>
                <w:bCs w:val="0"/>
                <w:color w:val="auto"/>
                <w:sz w:val="18"/>
                <w:szCs w:val="18"/>
                <w:lang w:val="en-US" w:eastAsia="zh-CN"/>
              </w:rPr>
              <w:t>19</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11</w:t>
            </w:r>
            <w:r>
              <w:rPr>
                <w:rFonts w:hint="eastAsia" w:asciiTheme="minorEastAsia" w:hAnsiTheme="minorEastAsia" w:eastAsiaTheme="minorEastAsia" w:cstheme="minorEastAsia"/>
                <w:b w:val="0"/>
                <w:bCs w:val="0"/>
                <w:color w:val="auto"/>
                <w:sz w:val="18"/>
                <w:szCs w:val="18"/>
                <w:lang w:eastAsia="zh-CN"/>
              </w:rPr>
              <w:t>号</w:t>
            </w:r>
            <w:r>
              <w:rPr>
                <w:rFonts w:hint="eastAsia" w:asciiTheme="minorEastAsia" w:hAnsiTheme="minorEastAsia" w:eastAsiaTheme="minorEastAsia" w:cstheme="minorEastAsia"/>
                <w:color w:val="auto"/>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r>
              <w:rPr>
                <w:rFonts w:hint="default"/>
                <w:sz w:val="18"/>
                <w:szCs w:val="18"/>
              </w:rPr>
              <w:t>验收监测评价标  准、标号、级别、限值</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eastAsia"/>
                <w:sz w:val="18"/>
                <w:szCs w:val="18"/>
                <w:lang w:val="en-US" w:eastAsia="zh-CN"/>
              </w:rPr>
              <w:t>1</w:t>
            </w:r>
            <w:r>
              <w:rPr>
                <w:rFonts w:hint="default"/>
                <w:sz w:val="18"/>
                <w:szCs w:val="18"/>
                <w:lang w:val="en-US" w:eastAsia="zh-CN"/>
              </w:rPr>
              <w:t>.噪声</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default"/>
                <w:sz w:val="18"/>
                <w:szCs w:val="18"/>
                <w:lang w:val="en-US" w:eastAsia="zh-CN"/>
              </w:rPr>
              <w:t>《工业企业厂界环境噪声排放标准》（GB12348-2008）</w:t>
            </w:r>
            <w:r>
              <w:rPr>
                <w:rFonts w:hint="eastAsia"/>
                <w:sz w:val="18"/>
                <w:szCs w:val="18"/>
                <w:lang w:val="en-US" w:eastAsia="zh-CN"/>
              </w:rPr>
              <w:t>中3类标准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eastAsia"/>
                <w:sz w:val="18"/>
                <w:szCs w:val="18"/>
                <w:lang w:val="en-US" w:eastAsia="zh-CN"/>
              </w:rPr>
              <w:t>2</w:t>
            </w:r>
            <w:r>
              <w:rPr>
                <w:rFonts w:hint="default"/>
                <w:sz w:val="18"/>
                <w:szCs w:val="18"/>
                <w:lang w:val="en-US" w:eastAsia="zh-CN"/>
              </w:rPr>
              <w:t>.废气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default"/>
                <w:sz w:val="18"/>
                <w:szCs w:val="18"/>
                <w:lang w:val="en-US" w:eastAsia="zh-CN"/>
              </w:rPr>
              <w:t>《大气污染物综合排放标准》（GB16297-1996）</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default"/>
                <w:sz w:val="18"/>
                <w:szCs w:val="18"/>
                <w:lang w:val="en-US" w:eastAsia="zh-CN"/>
              </w:rPr>
              <w:t>颗粒物  总悬浮物粒的测定  重量法 GB 15432-1995</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360" w:firstLineChars="200"/>
              <w:jc w:val="both"/>
              <w:textAlignment w:val="auto"/>
              <w:rPr>
                <w:rFonts w:hint="default"/>
                <w:sz w:val="18"/>
                <w:szCs w:val="18"/>
                <w:lang w:val="en-US" w:eastAsia="zh-CN"/>
              </w:rPr>
            </w:pPr>
            <w:r>
              <w:rPr>
                <w:rFonts w:hint="eastAsia"/>
                <w:sz w:val="18"/>
                <w:szCs w:val="18"/>
                <w:lang w:val="en-US" w:eastAsia="zh-CN"/>
              </w:rPr>
              <w:t>臭气浓度</w:t>
            </w:r>
            <w:r>
              <w:rPr>
                <w:rFonts w:hint="eastAsia" w:asciiTheme="minorEastAsia" w:hAnsiTheme="minorEastAsia" w:eastAsiaTheme="minorEastAsia" w:cstheme="minorEastAsia"/>
                <w:color w:val="auto"/>
                <w:sz w:val="18"/>
                <w:szCs w:val="18"/>
                <w:highlight w:val="none"/>
                <w:lang w:val="en-US" w:eastAsia="zh-CN"/>
              </w:rPr>
              <w:t>《恶臭污染物排放标准》（GB14554-1993)厂界二级标准限值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1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rPr>
            </w:pPr>
            <w:r>
              <w:rPr>
                <w:rFonts w:hint="default"/>
                <w:sz w:val="18"/>
                <w:szCs w:val="18"/>
                <w:lang w:eastAsia="zh-CN"/>
              </w:rPr>
              <w:t>总量控制指标</w:t>
            </w:r>
          </w:p>
        </w:tc>
        <w:tc>
          <w:tcPr>
            <w:tcW w:w="7129"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sz w:val="18"/>
                <w:szCs w:val="18"/>
                <w:lang w:val="en-US" w:eastAsia="zh-CN"/>
              </w:rPr>
            </w:pPr>
            <w:r>
              <w:rPr>
                <w:rFonts w:hint="default"/>
                <w:sz w:val="18"/>
                <w:szCs w:val="18"/>
                <w:lang w:val="en-US" w:eastAsia="zh-CN"/>
              </w:rPr>
              <w:t>化学需氧量：</w:t>
            </w:r>
            <w:r>
              <w:rPr>
                <w:rFonts w:hint="eastAsia"/>
                <w:sz w:val="18"/>
                <w:szCs w:val="18"/>
                <w:lang w:val="en-US" w:eastAsia="zh-CN"/>
              </w:rPr>
              <w:t>4.98</w:t>
            </w:r>
            <w:r>
              <w:rPr>
                <w:rFonts w:hint="default"/>
                <w:sz w:val="18"/>
                <w:szCs w:val="18"/>
                <w:lang w:val="en-US" w:eastAsia="zh-CN"/>
              </w:rPr>
              <w:t>t/a     氨氮：0.</w:t>
            </w:r>
            <w:r>
              <w:rPr>
                <w:rFonts w:hint="eastAsia"/>
                <w:sz w:val="18"/>
                <w:szCs w:val="18"/>
                <w:lang w:val="en-US" w:eastAsia="zh-CN"/>
              </w:rPr>
              <w:t>996</w:t>
            </w:r>
            <w:r>
              <w:rPr>
                <w:rFonts w:hint="default"/>
                <w:sz w:val="18"/>
                <w:szCs w:val="18"/>
                <w:lang w:val="en-US" w:eastAsia="zh-CN"/>
              </w:rPr>
              <w:t>t/a</w:t>
            </w:r>
          </w:p>
        </w:tc>
      </w:tr>
    </w:tbl>
    <w:p>
      <w:pPr>
        <w:pStyle w:val="2"/>
        <w:outlineLvl w:val="9"/>
        <w:rPr>
          <w:rFonts w:hint="eastAsia"/>
          <w:lang w:val="en-US" w:eastAsia="zh-CN"/>
        </w:rPr>
      </w:pPr>
    </w:p>
    <w:p>
      <w:pPr>
        <w:pStyle w:val="4"/>
        <w:bidi w:val="0"/>
        <w:rPr>
          <w:rFonts w:hint="eastAsia" w:asciiTheme="minorEastAsia" w:hAnsiTheme="minorEastAsia" w:eastAsiaTheme="minorEastAsia" w:cstheme="minorEastAsia"/>
          <w:sz w:val="24"/>
          <w:szCs w:val="24"/>
          <w:lang w:val="en-US" w:eastAsia="zh-CN"/>
        </w:rPr>
      </w:pPr>
      <w:bookmarkStart w:id="14" w:name="_Toc902"/>
      <w:bookmarkStart w:id="15" w:name="_Toc19663"/>
      <w:r>
        <w:rPr>
          <w:rFonts w:hint="eastAsia" w:asciiTheme="minorEastAsia" w:hAnsiTheme="minorEastAsia" w:eastAsiaTheme="minorEastAsia" w:cstheme="minorEastAsia"/>
          <w:sz w:val="24"/>
          <w:szCs w:val="24"/>
          <w:lang w:val="en-US" w:eastAsia="zh-CN"/>
        </w:rPr>
        <w:t>2.3 建设项目内容</w:t>
      </w:r>
      <w:bookmarkEnd w:id="14"/>
      <w:bookmarkEnd w:id="15"/>
    </w:p>
    <w:p>
      <w:pPr>
        <w:jc w:val="center"/>
        <w:outlineLvl w:val="9"/>
        <w:rPr>
          <w:rFonts w:hint="eastAsia" w:asciiTheme="minorEastAsia" w:hAnsiTheme="minorEastAsia" w:eastAsiaTheme="minorEastAsia" w:cstheme="minorEastAsia"/>
          <w:lang w:val="en-US" w:eastAsia="zh-CN"/>
        </w:rPr>
      </w:pPr>
      <w:bookmarkStart w:id="16" w:name="_Toc25011"/>
      <w:r>
        <w:rPr>
          <w:rFonts w:hint="eastAsia" w:asciiTheme="minorEastAsia" w:hAnsiTheme="minorEastAsia" w:eastAsiaTheme="minorEastAsia" w:cstheme="minorEastAsia"/>
          <w:b/>
          <w:bCs/>
          <w:lang w:val="en-US" w:eastAsia="zh-CN"/>
        </w:rPr>
        <w:t>表2-2 建设项目工程一览表</w:t>
      </w:r>
      <w:bookmarkEnd w:id="16"/>
    </w:p>
    <w:tbl>
      <w:tblPr>
        <w:tblStyle w:val="17"/>
        <w:tblW w:w="83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3"/>
        <w:gridCol w:w="675"/>
        <w:gridCol w:w="3384"/>
        <w:gridCol w:w="2182"/>
        <w:gridCol w:w="14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序号</w:t>
            </w:r>
          </w:p>
        </w:tc>
        <w:tc>
          <w:tcPr>
            <w:tcW w:w="6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工程名称</w:t>
            </w: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环评设计建设内容</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实际建设内容</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w:t>
            </w:r>
            <w:r>
              <w:rPr>
                <w:rFonts w:hint="eastAsia" w:asciiTheme="minorEastAsia" w:hAnsiTheme="minorEastAsia" w:eastAsiaTheme="minorEastAsia" w:cstheme="minorEastAsia"/>
                <w:sz w:val="18"/>
                <w:szCs w:val="18"/>
                <w:lang w:eastAsia="zh-CN"/>
              </w:rPr>
              <w:t>主</w:t>
            </w:r>
            <w:r>
              <w:rPr>
                <w:rFonts w:hint="eastAsia" w:asciiTheme="minorEastAsia" w:hAnsiTheme="minorEastAsia" w:eastAsiaTheme="minorEastAsia" w:cstheme="minorEastAsia"/>
                <w:sz w:val="18"/>
                <w:szCs w:val="18"/>
                <w:lang w:val="en-US" w:eastAsia="zh-CN"/>
              </w:rPr>
              <w:t>体</w:t>
            </w:r>
            <w:r>
              <w:rPr>
                <w:rFonts w:hint="eastAsia" w:asciiTheme="minorEastAsia" w:hAnsiTheme="minorEastAsia" w:eastAsiaTheme="minorEastAsia" w:cstheme="minorEastAsia"/>
                <w:sz w:val="18"/>
                <w:szCs w:val="18"/>
                <w:lang w:eastAsia="zh-CN"/>
              </w:rPr>
              <w:t>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6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主体工程</w:t>
            </w: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滴灌水溶肥生产线1条，氮肥挤压造粒生产线1条，液体水溶肥生产线1条</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滴灌水溶肥生产线1条，氮肥挤压造粒生产线1条，液体水溶肥生产线1条</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6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辅助工程</w:t>
            </w: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原料库房、成品库房</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原料库房、成品库房</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依托原有工程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6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配套工程</w:t>
            </w: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宿舍楼、研发楼、门岗和配电室</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宿舍楼、研发楼、门岗和配电室</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依托原有工程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3"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67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公用工程</w:t>
            </w:r>
          </w:p>
        </w:tc>
        <w:tc>
          <w:tcPr>
            <w:tcW w:w="3384" w:type="dxa"/>
            <w:tcBorders>
              <w:tl2br w:val="nil"/>
              <w:tr2bl w:val="nil"/>
            </w:tcBorders>
            <w:vAlign w:val="center"/>
          </w:tcPr>
          <w:p>
            <w:pPr>
              <w:pStyle w:val="2"/>
              <w:ind w:left="0" w:leftChars="0" w:firstLine="0" w:firstLineChars="0"/>
              <w:jc w:val="center"/>
              <w:rPr>
                <w:rFonts w:hint="default" w:asciiTheme="minorEastAsia" w:hAnsiTheme="minorEastAsia" w:eastAsiaTheme="minorEastAsia" w:cstheme="minorEastAsia"/>
                <w:sz w:val="18"/>
                <w:szCs w:val="18"/>
                <w:lang w:val="en-US" w:eastAsia="zh-CN" w:bidi="zh-CN"/>
              </w:rPr>
            </w:pPr>
            <w:bookmarkStart w:id="17" w:name="_Toc16991"/>
            <w:bookmarkStart w:id="18" w:name="_Toc29895"/>
            <w:r>
              <w:rPr>
                <w:rFonts w:hint="eastAsia" w:asciiTheme="minorEastAsia" w:hAnsiTheme="minorEastAsia" w:eastAsiaTheme="minorEastAsia" w:cstheme="minorEastAsia"/>
                <w:sz w:val="18"/>
                <w:szCs w:val="18"/>
                <w:lang w:val="en-US" w:eastAsia="zh-CN" w:bidi="zh-CN"/>
              </w:rPr>
              <w:t>项目无生产废水，生活污水排入原有地埋式防渗化粪池处理，经处理后废水排到库尔勒开发区污水处理厂集中处理。</w:t>
            </w:r>
            <w:bookmarkEnd w:id="17"/>
            <w:bookmarkEnd w:id="18"/>
          </w:p>
        </w:tc>
        <w:tc>
          <w:tcPr>
            <w:tcW w:w="2182" w:type="dxa"/>
            <w:tcBorders>
              <w:tl2br w:val="nil"/>
              <w:tr2bl w:val="nil"/>
            </w:tcBorders>
            <w:vAlign w:val="center"/>
          </w:tcPr>
          <w:p>
            <w:pPr>
              <w:pStyle w:val="2"/>
              <w:ind w:left="0" w:leftChars="0" w:right="0" w:rightChars="0" w:firstLine="0" w:firstLineChars="0"/>
              <w:jc w:val="center"/>
              <w:rPr>
                <w:rFonts w:hint="eastAsia" w:asciiTheme="minorEastAsia" w:hAnsiTheme="minorEastAsia" w:eastAsiaTheme="minorEastAsia" w:cstheme="minorEastAsia"/>
                <w:sz w:val="18"/>
                <w:szCs w:val="18"/>
                <w:lang w:val="en-US" w:eastAsia="zh-CN" w:bidi="zh-CN"/>
              </w:rPr>
            </w:pPr>
            <w:bookmarkStart w:id="19" w:name="_Toc2050"/>
            <w:bookmarkStart w:id="20" w:name="_Toc13594"/>
            <w:r>
              <w:rPr>
                <w:rFonts w:hint="eastAsia" w:asciiTheme="minorEastAsia" w:hAnsiTheme="minorEastAsia" w:eastAsiaTheme="minorEastAsia" w:cstheme="minorEastAsia"/>
                <w:sz w:val="18"/>
                <w:szCs w:val="18"/>
                <w:lang w:val="en-US" w:eastAsia="zh-CN" w:bidi="zh-CN"/>
              </w:rPr>
              <w:t>项目无生产废水，生活污水排入原有地埋式防渗化粪池处理，经处理后废水排到库尔勒开发区污水处理厂集中处理。</w:t>
            </w:r>
            <w:bookmarkEnd w:id="19"/>
            <w:bookmarkEnd w:id="20"/>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依托原有工程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67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冬季供暖依托有项目自建的燃气锅炉</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冬季供暖依托有项目自建的燃气锅炉</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依托原有工程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67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有开发区供电电网供应</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有开发区供电电网供应</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依托原有工程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6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环保工程</w:t>
            </w:r>
          </w:p>
        </w:tc>
        <w:tc>
          <w:tcPr>
            <w:tcW w:w="33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建3套布袋除尘设施+15m高排气筒，低温等离子除臭设备+3套除尘设备（原项目新增）；生活污水依托原有污水处理设施，布袋除尘收集的粉尘经新建暂存间暂存后回用于生产，员工生活垃圾依托原有生活垃圾处理系统。</w:t>
            </w:r>
          </w:p>
        </w:tc>
        <w:tc>
          <w:tcPr>
            <w:tcW w:w="2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新建3套布袋除尘设施+15m高排气筒，低温等离子除臭设备+3套除尘设备（原项目新增）；生活污水依托原有污水处理设施，布袋除尘收集的粉尘经新建暂存间暂存后回用于生产，员工生活垃圾依托原有生活垃圾处理系统。</w:t>
            </w:r>
          </w:p>
        </w:tc>
        <w:tc>
          <w:tcPr>
            <w:tcW w:w="14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与环评一致</w:t>
            </w:r>
          </w:p>
        </w:tc>
      </w:tr>
    </w:tbl>
    <w:p>
      <w:pPr>
        <w:ind w:left="0" w:leftChars="0" w:firstLine="0" w:firstLineChars="0"/>
        <w:jc w:val="center"/>
        <w:outlineLvl w:val="9"/>
        <w:rPr>
          <w:rFonts w:hint="eastAsia" w:asciiTheme="minorEastAsia" w:hAnsiTheme="minorEastAsia" w:eastAsiaTheme="minorEastAsia" w:cstheme="minorEastAsia"/>
          <w:b/>
          <w:bCs/>
          <w:lang w:val="en-US" w:eastAsia="zh-CN"/>
        </w:rPr>
      </w:pPr>
      <w:bookmarkStart w:id="21" w:name="_Toc29092"/>
      <w:r>
        <w:rPr>
          <w:rFonts w:hint="eastAsia" w:asciiTheme="minorEastAsia" w:hAnsiTheme="minorEastAsia" w:eastAsiaTheme="minorEastAsia" w:cstheme="minorEastAsia"/>
          <w:b/>
          <w:bCs/>
          <w:lang w:val="en-US" w:eastAsia="zh-CN"/>
        </w:rPr>
        <w:t>表2-3 主要生产设备一览表</w:t>
      </w:r>
      <w:bookmarkEnd w:id="21"/>
    </w:p>
    <w:tbl>
      <w:tblPr>
        <w:tblStyle w:val="17"/>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820"/>
        <w:gridCol w:w="1162"/>
        <w:gridCol w:w="2067"/>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设备名称</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环评数量</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实际数量</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滴灌水溶肥生产线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水溶肥肥计量混合生产设备</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水溶肥肥计量混合生产设备</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滴灌肥主设备</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滴灌肥主设备</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原料储罐</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原料储罐</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固体计量系统</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固体计量系统</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布袋除尘器</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布袋除尘器</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全封闭式粉碎机</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全封闭式粉碎机</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氮肥颗粒生产线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滚筒筛分机（SH860）</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滚筒筛分机（SH860）</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挤压造粒机</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挤压造粒机</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9</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颗粒破碎机</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颗粒破碎机</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10</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原料储罐</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原料储罐</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11</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固体计量系统</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固体计量系统</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12</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胶带输送机</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胶带输送机</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13</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布袋除尘器</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布袋除尘器</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液体水溶肥生产线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反应釜</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反应釜</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依托生物菌剂车间设备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原料储罐</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原料储罐</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依托生物菌剂车间设备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固体计量系统</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固体计量系统</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依托生物菌剂车间设备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机动叉车</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3台</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机动叉车</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依托生物菌剂车间设备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原项目新增设备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w:t>
            </w:r>
          </w:p>
        </w:tc>
        <w:tc>
          <w:tcPr>
            <w:tcW w:w="28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低温等离子除臭设备+3台除尘设备</w:t>
            </w:r>
          </w:p>
        </w:tc>
        <w:tc>
          <w:tcPr>
            <w:tcW w:w="11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1套</w:t>
            </w:r>
          </w:p>
        </w:tc>
        <w:tc>
          <w:tcPr>
            <w:tcW w:w="206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低温等离子除臭设备+3台除尘设备</w:t>
            </w:r>
          </w:p>
        </w:tc>
        <w:tc>
          <w:tcPr>
            <w:tcW w:w="15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22" w:name="_Toc20408"/>
      <w:bookmarkStart w:id="23" w:name="_Toc1108"/>
      <w:r>
        <w:rPr>
          <w:rFonts w:hint="eastAsia"/>
          <w:sz w:val="24"/>
          <w:szCs w:val="24"/>
          <w:lang w:val="en-US" w:eastAsia="zh-CN"/>
        </w:rPr>
        <w:t>2.4 原、辅材料描述</w:t>
      </w:r>
      <w:bookmarkEnd w:id="22"/>
      <w:bookmarkEnd w:id="23"/>
    </w:p>
    <w:p>
      <w:pPr>
        <w:ind w:left="0" w:leftChars="0" w:firstLine="0" w:firstLineChars="0"/>
        <w:jc w:val="center"/>
        <w:outlineLvl w:val="9"/>
        <w:rPr>
          <w:rFonts w:hint="eastAsia"/>
          <w:lang w:val="en-US" w:eastAsia="zh-CN"/>
        </w:rPr>
      </w:pPr>
      <w:r>
        <w:rPr>
          <w:rFonts w:hint="eastAsia" w:asciiTheme="minorEastAsia" w:hAnsiTheme="minorEastAsia" w:eastAsiaTheme="minorEastAsia" w:cstheme="minorEastAsia"/>
          <w:b/>
          <w:bCs/>
          <w:lang w:val="en-US" w:eastAsia="zh-CN"/>
        </w:rPr>
        <w:t>表2-4 主要</w:t>
      </w:r>
      <w:r>
        <w:rPr>
          <w:rFonts w:hint="eastAsia" w:asciiTheme="minorEastAsia" w:hAnsiTheme="minorEastAsia" w:eastAsiaTheme="minorEastAsia" w:cstheme="minorEastAsia"/>
          <w:b/>
          <w:bCs/>
          <w:color w:val="auto"/>
          <w:sz w:val="24"/>
          <w:szCs w:val="24"/>
          <w:lang w:val="en-US" w:eastAsia="zh-CN"/>
        </w:rPr>
        <w:t>原、辅材料</w:t>
      </w:r>
      <w:r>
        <w:rPr>
          <w:rFonts w:hint="eastAsia" w:asciiTheme="minorEastAsia" w:hAnsiTheme="minorEastAsia" w:eastAsiaTheme="minorEastAsia" w:cstheme="minorEastAsia"/>
          <w:b/>
          <w:bCs/>
          <w:lang w:val="en-US" w:eastAsia="zh-CN"/>
        </w:rPr>
        <w:t>一览表</w:t>
      </w:r>
    </w:p>
    <w:tbl>
      <w:tblPr>
        <w:tblStyle w:val="17"/>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87"/>
        <w:gridCol w:w="1909"/>
        <w:gridCol w:w="2388"/>
        <w:gridCol w:w="1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名称</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环评数量</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实际数量</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滴灌水溶肥生产线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尿素</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2000t/a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磷酸一铵</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10000t/a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10000t/a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硫酸钾</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8750t/a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8750t/a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中微量元素</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425t/a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425t/a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硫酸铵</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3825t/a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3825t/a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氮肥颗粒生产线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尿素</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50000t/a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50000t/a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磷酸铵</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50000t/a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sz w:val="18"/>
                <w:szCs w:val="18"/>
                <w:highlight w:val="none"/>
                <w:lang w:val="en-US" w:eastAsia="zh-CN"/>
              </w:rPr>
              <w:t>50000t/a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highlight w:val="yellow"/>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液体水溶肥生产线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尿素</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9900t/a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9900t/a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聚磷酸铵</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4950t/a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4950t/a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钾肥</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8250t/a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8250t/a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微量元素</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825t/a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825t/a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氮溶液</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14850t/a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14850t/a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11225t/a</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11225t/a</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0"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包装用材料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纸箱</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441万个</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441万个</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塑料内袋</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882万个</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882万个</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1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塑料尼龙袋</w:t>
            </w:r>
          </w:p>
        </w:tc>
        <w:tc>
          <w:tcPr>
            <w:tcW w:w="1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20万个</w:t>
            </w:r>
          </w:p>
        </w:tc>
        <w:tc>
          <w:tcPr>
            <w:tcW w:w="23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20万个</w:t>
            </w:r>
          </w:p>
        </w:tc>
        <w:tc>
          <w:tcPr>
            <w:tcW w:w="19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与环评一致</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24" w:name="_Toc10018"/>
      <w:bookmarkStart w:id="25" w:name="_Toc4847"/>
      <w:r>
        <w:rPr>
          <w:rFonts w:hint="eastAsia" w:asciiTheme="minorEastAsia" w:hAnsiTheme="minorEastAsia" w:eastAsiaTheme="minorEastAsia" w:cstheme="minorEastAsia"/>
          <w:sz w:val="24"/>
          <w:szCs w:val="24"/>
          <w:lang w:val="en-US" w:eastAsia="zh-CN"/>
        </w:rPr>
        <w:t>2.5 水源及水平衡</w:t>
      </w:r>
      <w:bookmarkEnd w:id="24"/>
      <w:bookmarkEnd w:id="25"/>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1.给水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outlineLvl w:val="9"/>
        <w:rPr>
          <w:rFonts w:ascii="宋体" w:hAnsi="宋体" w:eastAsia="宋体" w:cs="宋体"/>
          <w:sz w:val="24"/>
          <w:szCs w:val="24"/>
        </w:rPr>
      </w:pPr>
      <w:bookmarkStart w:id="26" w:name="_Toc5173"/>
      <w:r>
        <w:rPr>
          <w:rFonts w:ascii="宋体" w:hAnsi="宋体" w:eastAsia="宋体" w:cs="宋体"/>
          <w:sz w:val="24"/>
          <w:szCs w:val="24"/>
        </w:rPr>
        <w:t>项目用水依托原有项目供水系统。正常生产过程中用水主要为新增员工的生活用水及产品用水。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outlineLvl w:val="9"/>
        <w:rPr>
          <w:rFonts w:ascii="宋体" w:hAnsi="宋体" w:eastAsia="宋体" w:cs="宋体"/>
          <w:sz w:val="24"/>
          <w:szCs w:val="24"/>
        </w:rPr>
      </w:pPr>
      <w:r>
        <w:rPr>
          <w:rFonts w:ascii="宋体" w:hAnsi="宋体" w:eastAsia="宋体" w:cs="宋体"/>
          <w:sz w:val="24"/>
          <w:szCs w:val="24"/>
        </w:rPr>
        <w:t>扩建项目新增员工数为50人，均在厂区内食宿，用水量按平均每人100L/d计算，则员工生活用水量为5.0m2/d,1500.0m/a.生产用水主要为液体水溶肥添加水，为11225. 0m/a。项目用水情况见表</w:t>
      </w:r>
      <w:r>
        <w:rPr>
          <w:rFonts w:hint="eastAsia" w:cs="宋体"/>
          <w:sz w:val="24"/>
          <w:szCs w:val="24"/>
          <w:lang w:val="en-US" w:eastAsia="zh-CN"/>
        </w:rPr>
        <w:t>2-5</w:t>
      </w:r>
      <w:r>
        <w:rPr>
          <w:rFonts w:ascii="宋体" w:hAnsi="宋体" w:eastAsia="宋体" w:cs="宋体"/>
          <w:sz w:val="24"/>
          <w:szCs w:val="24"/>
        </w:rPr>
        <w:t>。</w:t>
      </w:r>
      <w:bookmarkEnd w:id="26"/>
    </w:p>
    <w:p>
      <w:pPr>
        <w:pStyle w:val="2"/>
        <w:jc w:val="center"/>
        <w:rPr>
          <w:rFonts w:hint="default"/>
          <w:b/>
          <w:bCs/>
          <w:lang w:val="en-US"/>
        </w:rPr>
      </w:pPr>
      <w:bookmarkStart w:id="27" w:name="_Toc1436"/>
      <w:bookmarkStart w:id="28" w:name="_Toc6352"/>
      <w:bookmarkStart w:id="29" w:name="_Toc14616"/>
      <w:r>
        <w:rPr>
          <w:rFonts w:ascii="宋体" w:hAnsi="宋体" w:eastAsia="宋体" w:cs="宋体"/>
          <w:b/>
          <w:bCs/>
          <w:sz w:val="24"/>
          <w:szCs w:val="24"/>
        </w:rPr>
        <w:t>表</w:t>
      </w:r>
      <w:r>
        <w:rPr>
          <w:rFonts w:hint="eastAsia" w:cs="宋体"/>
          <w:b/>
          <w:bCs/>
          <w:sz w:val="24"/>
          <w:szCs w:val="24"/>
          <w:lang w:val="en-US" w:eastAsia="zh-CN"/>
        </w:rPr>
        <w:t>2-5 项目用水量表</w:t>
      </w:r>
      <w:bookmarkEnd w:id="27"/>
      <w:bookmarkEnd w:id="28"/>
      <w:bookmarkEnd w:id="29"/>
    </w:p>
    <w:tbl>
      <w:tblPr>
        <w:tblStyle w:val="17"/>
        <w:tblW w:w="88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66"/>
        <w:gridCol w:w="1455"/>
        <w:gridCol w:w="1185"/>
        <w:gridCol w:w="1290"/>
        <w:gridCol w:w="1335"/>
        <w:gridCol w:w="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用水</w:t>
            </w: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类别</w:t>
            </w:r>
          </w:p>
        </w:tc>
        <w:tc>
          <w:tcPr>
            <w:tcW w:w="136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用水定额</w:t>
            </w:r>
          </w:p>
        </w:tc>
        <w:tc>
          <w:tcPr>
            <w:tcW w:w="14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用水规模</w:t>
            </w:r>
          </w:p>
        </w:tc>
        <w:tc>
          <w:tcPr>
            <w:tcW w:w="11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用水时间</w:t>
            </w:r>
          </w:p>
        </w:tc>
        <w:tc>
          <w:tcPr>
            <w:tcW w:w="12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日用水量</w:t>
            </w:r>
          </w:p>
          <w:p>
            <w:pPr>
              <w:pStyle w:val="2"/>
              <w:rPr>
                <w:rFonts w:hint="eastAsia" w:asciiTheme="minorEastAsia" w:hAnsiTheme="minorEastAsia" w:eastAsiaTheme="minorEastAsia" w:cstheme="minorEastAsia"/>
                <w:sz w:val="18"/>
                <w:szCs w:val="18"/>
                <w:lang w:val="en-US" w:eastAsia="zh-CN"/>
              </w:rPr>
            </w:pPr>
            <w:bookmarkStart w:id="30" w:name="_Toc27562"/>
            <w:bookmarkStart w:id="31" w:name="_Toc3842"/>
            <w:bookmarkStart w:id="32" w:name="_Toc1245"/>
            <w:r>
              <w:rPr>
                <w:rFonts w:hint="eastAsia" w:asciiTheme="minorEastAsia" w:hAnsiTheme="minorEastAsia" w:eastAsiaTheme="minorEastAsia" w:cstheme="minorEastAsia"/>
                <w:sz w:val="18"/>
                <w:szCs w:val="18"/>
                <w:lang w:val="en-US" w:eastAsia="zh-CN"/>
              </w:rPr>
              <w:t>m</w:t>
            </w:r>
            <w:r>
              <w:rPr>
                <w:rFonts w:hint="eastAsia" w:asciiTheme="minorEastAsia" w:hAnsiTheme="minorEastAsia" w:eastAsiaTheme="minorEastAsia" w:cstheme="minorEastAsia"/>
                <w:sz w:val="18"/>
                <w:szCs w:val="18"/>
                <w:vertAlign w:val="superscript"/>
                <w:lang w:val="en-US" w:eastAsia="zh-CN"/>
              </w:rPr>
              <w:t>3</w:t>
            </w:r>
            <w:r>
              <w:rPr>
                <w:rFonts w:hint="eastAsia" w:asciiTheme="minorEastAsia" w:hAnsiTheme="minorEastAsia" w:eastAsiaTheme="minorEastAsia" w:cstheme="minorEastAsia"/>
                <w:sz w:val="18"/>
                <w:szCs w:val="18"/>
                <w:lang w:val="en-US" w:eastAsia="zh-CN"/>
              </w:rPr>
              <w:t>/d</w:t>
            </w:r>
            <w:bookmarkEnd w:id="30"/>
            <w:bookmarkEnd w:id="31"/>
            <w:bookmarkEnd w:id="32"/>
          </w:p>
        </w:tc>
        <w:tc>
          <w:tcPr>
            <w:tcW w:w="13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年用水量</w:t>
            </w:r>
          </w:p>
          <w:p>
            <w:pPr>
              <w:pStyle w:val="2"/>
              <w:rPr>
                <w:rFonts w:hint="eastAsia" w:asciiTheme="minorEastAsia" w:hAnsiTheme="minorEastAsia" w:eastAsiaTheme="minorEastAsia" w:cstheme="minorEastAsia"/>
                <w:sz w:val="18"/>
                <w:szCs w:val="18"/>
                <w:lang w:val="en-US" w:eastAsia="zh-CN"/>
              </w:rPr>
            </w:pPr>
            <w:bookmarkStart w:id="33" w:name="_Toc29751"/>
            <w:bookmarkStart w:id="34" w:name="_Toc6706"/>
            <w:bookmarkStart w:id="35" w:name="_Toc14614"/>
            <w:r>
              <w:rPr>
                <w:rFonts w:hint="eastAsia" w:asciiTheme="minorEastAsia" w:hAnsiTheme="minorEastAsia" w:eastAsiaTheme="minorEastAsia" w:cstheme="minorEastAsia"/>
                <w:sz w:val="18"/>
                <w:szCs w:val="18"/>
                <w:lang w:val="en-US" w:eastAsia="zh-CN"/>
              </w:rPr>
              <w:t>m</w:t>
            </w:r>
            <w:r>
              <w:rPr>
                <w:rFonts w:hint="eastAsia" w:asciiTheme="minorEastAsia" w:hAnsiTheme="minorEastAsia" w:eastAsiaTheme="minorEastAsia" w:cstheme="minorEastAsia"/>
                <w:sz w:val="18"/>
                <w:szCs w:val="18"/>
                <w:vertAlign w:val="superscript"/>
                <w:lang w:val="en-US" w:eastAsia="zh-CN"/>
              </w:rPr>
              <w:t>3</w:t>
            </w:r>
            <w:r>
              <w:rPr>
                <w:rFonts w:hint="eastAsia" w:asciiTheme="minorEastAsia" w:hAnsiTheme="minorEastAsia" w:eastAsiaTheme="minorEastAsia" w:cstheme="minorEastAsia"/>
                <w:sz w:val="18"/>
                <w:szCs w:val="18"/>
                <w:lang w:val="en-US" w:eastAsia="zh-CN"/>
              </w:rPr>
              <w:t>/a</w:t>
            </w:r>
            <w:bookmarkEnd w:id="33"/>
            <w:bookmarkEnd w:id="34"/>
            <w:bookmarkEnd w:id="35"/>
          </w:p>
        </w:tc>
        <w:tc>
          <w:tcPr>
            <w:tcW w:w="9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生活用水</w:t>
            </w:r>
          </w:p>
        </w:tc>
        <w:tc>
          <w:tcPr>
            <w:tcW w:w="136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100L/人·d</w:t>
            </w:r>
          </w:p>
        </w:tc>
        <w:tc>
          <w:tcPr>
            <w:tcW w:w="14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50人</w:t>
            </w:r>
          </w:p>
        </w:tc>
        <w:tc>
          <w:tcPr>
            <w:tcW w:w="11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24h/d</w:t>
            </w:r>
          </w:p>
        </w:tc>
        <w:tc>
          <w:tcPr>
            <w:tcW w:w="12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w:t>
            </w:r>
          </w:p>
        </w:tc>
        <w:tc>
          <w:tcPr>
            <w:tcW w:w="13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1500.0</w:t>
            </w:r>
          </w:p>
        </w:tc>
        <w:tc>
          <w:tcPr>
            <w:tcW w:w="9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产品用水</w:t>
            </w:r>
          </w:p>
        </w:tc>
        <w:tc>
          <w:tcPr>
            <w:tcW w:w="136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14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5万t水溶肥</w:t>
            </w:r>
          </w:p>
        </w:tc>
        <w:tc>
          <w:tcPr>
            <w:tcW w:w="11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300d/a</w:t>
            </w:r>
          </w:p>
        </w:tc>
        <w:tc>
          <w:tcPr>
            <w:tcW w:w="12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13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11225.0</w:t>
            </w:r>
          </w:p>
        </w:tc>
        <w:tc>
          <w:tcPr>
            <w:tcW w:w="98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p>
        </w:tc>
      </w:tr>
    </w:tbl>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after="0"/>
        <w:ind w:left="240" w:leftChars="0" w:hanging="240" w:hangingChars="100"/>
        <w:textAlignment w:val="auto"/>
        <w:rPr>
          <w:rFonts w:ascii="宋体" w:hAnsi="宋体" w:eastAsia="宋体" w:cs="宋体"/>
          <w:sz w:val="24"/>
          <w:szCs w:val="24"/>
        </w:rPr>
      </w:pPr>
      <w:bookmarkStart w:id="36" w:name="_Toc28435"/>
      <w:bookmarkStart w:id="37" w:name="_Toc2515"/>
      <w:bookmarkStart w:id="38" w:name="_Toc2096"/>
      <w:r>
        <w:rPr>
          <w:rFonts w:ascii="宋体" w:hAnsi="宋体" w:eastAsia="宋体" w:cs="宋体"/>
          <w:sz w:val="24"/>
          <w:szCs w:val="24"/>
        </w:rPr>
        <w:t>排水</w:t>
      </w:r>
      <w:bookmarkEnd w:id="36"/>
      <w:bookmarkEnd w:id="37"/>
      <w:bookmarkEnd w:id="38"/>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100" w:right="0" w:rightChars="0" w:firstLine="480" w:firstLineChars="200"/>
        <w:textAlignment w:val="auto"/>
        <w:rPr>
          <w:rFonts w:hint="default" w:eastAsia="宋体"/>
          <w:lang w:val="en-US" w:eastAsia="zh-CN"/>
        </w:rPr>
      </w:pPr>
      <w:bookmarkStart w:id="39" w:name="_Toc29535"/>
      <w:bookmarkStart w:id="40" w:name="_Toc15970"/>
      <w:bookmarkStart w:id="41" w:name="_Toc14707"/>
      <w:r>
        <w:rPr>
          <w:rFonts w:ascii="宋体" w:hAnsi="宋体" w:eastAsia="宋体" w:cs="宋体"/>
          <w:sz w:val="24"/>
          <w:szCs w:val="24"/>
        </w:rPr>
        <w:t>项目产品用水随水溶肥产品带走，无废水产生。项目运营过程中产生的废水主要为员工生活污水。新增生活污水量按用水量的80%计为4.0m2/d,1200.0m</w:t>
      </w:r>
      <w:r>
        <w:rPr>
          <w:rFonts w:hint="eastAsia" w:ascii="宋体" w:hAnsi="宋体" w:cs="宋体"/>
          <w:sz w:val="24"/>
          <w:szCs w:val="24"/>
          <w:vertAlign w:val="superscript"/>
          <w:lang w:val="en-US" w:eastAsia="zh-CN"/>
        </w:rPr>
        <w:t>3</w:t>
      </w:r>
      <w:r>
        <w:rPr>
          <w:rFonts w:ascii="宋体" w:hAnsi="宋体" w:eastAsia="宋体" w:cs="宋体"/>
          <w:sz w:val="24"/>
          <w:szCs w:val="24"/>
        </w:rPr>
        <w:t>/a。生活污水经原厂区建设的地埋式防渗化粪池(总容积100m)处理。处理后的废水排入市政下水管网，最终进入库尔勒开发区污水处理厂。</w:t>
      </w:r>
      <w:bookmarkEnd w:id="39"/>
      <w:bookmarkEnd w:id="40"/>
      <w:bookmarkEnd w:id="41"/>
    </w:p>
    <w:p>
      <w:pPr>
        <w:numPr>
          <w:ilvl w:val="0"/>
          <w:numId w:val="0"/>
        </w:numPr>
        <w:ind w:right="0" w:rightChars="0"/>
        <w:jc w:val="center"/>
        <w:outlineLvl w:val="9"/>
        <w:rPr>
          <w:rFonts w:hint="eastAsia" w:asciiTheme="minorEastAsia" w:hAnsiTheme="minorEastAsia" w:eastAsiaTheme="minorEastAsia" w:cstheme="minorEastAsia"/>
          <w:b/>
          <w:bCs/>
          <w:lang w:val="en-US" w:eastAsia="zh-CN"/>
        </w:rPr>
      </w:pPr>
    </w:p>
    <w:p>
      <w:pPr>
        <w:numPr>
          <w:ilvl w:val="0"/>
          <w:numId w:val="0"/>
        </w:numPr>
        <w:ind w:right="0" w:rightChars="0"/>
        <w:jc w:val="center"/>
        <w:outlineLvl w:val="9"/>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图2-3 水平衡图</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4530725" cy="2313305"/>
            <wp:effectExtent l="0" t="0" r="3175" b="10795"/>
            <wp:docPr id="4" name="图片 4" descr="KJ9([S{RYM8D)0LFT]JZ(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KJ9([S{RYM8D)0LFT]JZ(GO"/>
                    <pic:cNvPicPr>
                      <a:picLocks noChangeAspect="1"/>
                    </pic:cNvPicPr>
                  </pic:nvPicPr>
                  <pic:blipFill>
                    <a:blip r:embed="rId16"/>
                    <a:stretch>
                      <a:fillRect/>
                    </a:stretch>
                  </pic:blipFill>
                  <pic:spPr>
                    <a:xfrm>
                      <a:off x="0" y="0"/>
                      <a:ext cx="4530725" cy="2313305"/>
                    </a:xfrm>
                    <a:prstGeom prst="rect">
                      <a:avLst/>
                    </a:prstGeom>
                  </pic:spPr>
                </pic:pic>
              </a:graphicData>
            </a:graphic>
          </wp:inline>
        </w:drawing>
      </w:r>
    </w:p>
    <w:p>
      <w:pPr>
        <w:pStyle w:val="4"/>
        <w:bidi w:val="0"/>
        <w:rPr>
          <w:rFonts w:hint="eastAsia" w:asciiTheme="minorEastAsia" w:hAnsiTheme="minorEastAsia" w:eastAsiaTheme="minorEastAsia" w:cstheme="minorEastAsia"/>
          <w:sz w:val="24"/>
          <w:szCs w:val="24"/>
          <w:lang w:val="en-US" w:eastAsia="zh-CN"/>
        </w:rPr>
      </w:pPr>
      <w:bookmarkStart w:id="42" w:name="_Toc2408"/>
      <w:bookmarkStart w:id="43" w:name="_Toc16556"/>
      <w:r>
        <w:rPr>
          <w:rFonts w:hint="eastAsia" w:asciiTheme="minorEastAsia" w:hAnsiTheme="minorEastAsia" w:eastAsiaTheme="minorEastAsia" w:cstheme="minorEastAsia"/>
          <w:sz w:val="24"/>
          <w:szCs w:val="24"/>
          <w:lang w:val="en-US" w:eastAsia="zh-CN"/>
        </w:rPr>
        <w:t>2.6 建设项目生产工艺</w:t>
      </w:r>
      <w:bookmarkEnd w:id="42"/>
      <w:bookmarkEnd w:id="43"/>
    </w:p>
    <w:p>
      <w:pPr>
        <w:bidi w:val="0"/>
        <w:rPr>
          <w:rFonts w:hint="eastAsia"/>
          <w:b/>
          <w:bCs/>
          <w:lang w:val="en-US" w:eastAsia="zh-CN"/>
        </w:rPr>
      </w:pPr>
      <w:bookmarkStart w:id="44" w:name="_Toc13421"/>
      <w:r>
        <w:rPr>
          <w:rFonts w:hint="eastAsia"/>
          <w:b/>
          <w:bCs/>
          <w:lang w:val="en-US" w:eastAsia="zh-CN"/>
        </w:rPr>
        <w:t>（1）滴灌水溶肥生产工艺流程</w:t>
      </w:r>
      <w:bookmarkEnd w:id="44"/>
    </w:p>
    <w:p>
      <w:pPr>
        <w:pStyle w:val="5"/>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jc w:val="center"/>
        <w:textAlignment w:val="auto"/>
        <w:rPr>
          <w:rFonts w:hint="default"/>
          <w:b/>
          <w:bCs/>
          <w:lang w:val="en-US" w:eastAsia="zh-CN"/>
        </w:rPr>
      </w:pPr>
      <w:r>
        <w:rPr>
          <w:rFonts w:hint="eastAsia"/>
          <w:b/>
          <w:bCs/>
          <w:lang w:val="en-US" w:eastAsia="zh-CN"/>
        </w:rPr>
        <w:t xml:space="preserve">图2-4 </w:t>
      </w:r>
      <w:r>
        <w:rPr>
          <w:rFonts w:hint="eastAsia" w:asciiTheme="minorEastAsia" w:hAnsiTheme="minorEastAsia" w:eastAsiaTheme="minorEastAsia" w:cstheme="minorEastAsia"/>
          <w:b/>
          <w:bCs/>
          <w:sz w:val="24"/>
          <w:szCs w:val="24"/>
          <w:lang w:val="en-US" w:eastAsia="zh-CN"/>
        </w:rPr>
        <w:t>滴灌水溶肥生产工艺流程</w:t>
      </w:r>
    </w:p>
    <w:p>
      <w:pPr>
        <w:pStyle w:val="5"/>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5269865" cy="2237105"/>
            <wp:effectExtent l="0" t="0" r="6985" b="10795"/>
            <wp:docPr id="5" name="图片 5" descr="810QOV1Y}X9VB}U%KAMCC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10QOV1Y}X9VB}U%KAMCC6O"/>
                    <pic:cNvPicPr>
                      <a:picLocks noChangeAspect="1"/>
                    </pic:cNvPicPr>
                  </pic:nvPicPr>
                  <pic:blipFill>
                    <a:blip r:embed="rId17"/>
                    <a:stretch>
                      <a:fillRect/>
                    </a:stretch>
                  </pic:blipFill>
                  <pic:spPr>
                    <a:xfrm>
                      <a:off x="0" y="0"/>
                      <a:ext cx="5269865" cy="2237105"/>
                    </a:xfrm>
                    <a:prstGeom prst="rect">
                      <a:avLst/>
                    </a:prstGeom>
                  </pic:spPr>
                </pic:pic>
              </a:graphicData>
            </a:graphic>
          </wp:inline>
        </w:drawing>
      </w:r>
    </w:p>
    <w:p>
      <w:pPr>
        <w:pStyle w:val="5"/>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hint="default" w:asciiTheme="minorEastAsia" w:hAnsiTheme="minorEastAsia" w:eastAsiaTheme="minorEastAsia" w:cstheme="minorEastAsia"/>
          <w:lang w:val="en-US" w:eastAsia="zh-CN"/>
        </w:rPr>
      </w:pPr>
      <w:r>
        <w:rPr>
          <w:rFonts w:ascii="宋体" w:hAnsi="宋体" w:eastAsia="宋体" w:cs="宋体"/>
          <w:sz w:val="24"/>
          <w:szCs w:val="24"/>
        </w:rPr>
        <w:t>生产工艺流程</w:t>
      </w:r>
      <w:r>
        <w:rPr>
          <w:rFonts w:hint="eastAsia" w:cs="宋体"/>
          <w:sz w:val="24"/>
          <w:szCs w:val="24"/>
          <w:lang w:val="en-US" w:eastAsia="zh-CN"/>
        </w:rPr>
        <w:t>简述</w:t>
      </w:r>
      <w:r>
        <w:rPr>
          <w:rFonts w:ascii="宋体" w:hAnsi="宋体" w:eastAsia="宋体" w:cs="宋体"/>
          <w:sz w:val="24"/>
          <w:szCs w:val="24"/>
        </w:rPr>
        <w:t>:滴灌水溶肥生产工艺是通过机械定量加料将尿素与磷酸铵、硫酸钾、中微量元素及硫酸铵按一定比例混合，并在密闭式混合生产设备内搅拌均匀(机械),混合后进入包装料仓进行分装，分装后进行质量检验，检验合格后入库待售。</w:t>
      </w:r>
    </w:p>
    <w:p>
      <w:pPr>
        <w:numPr>
          <w:ilvl w:val="0"/>
          <w:numId w:val="2"/>
        </w:numPr>
        <w:bidi w:val="0"/>
        <w:rPr>
          <w:rFonts w:hint="eastAsia"/>
          <w:b/>
          <w:bCs/>
          <w:lang w:val="en-US" w:eastAsia="zh-CN"/>
        </w:rPr>
      </w:pPr>
      <w:bookmarkStart w:id="45" w:name="_Toc31765"/>
      <w:r>
        <w:rPr>
          <w:rFonts w:hint="eastAsia"/>
          <w:b/>
          <w:bCs/>
          <w:lang w:val="en-US" w:eastAsia="zh-CN"/>
        </w:rPr>
        <w:t>氮肥生产工艺流程</w:t>
      </w:r>
      <w:bookmarkEnd w:id="45"/>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outlineLvl w:val="9"/>
        <w:rPr>
          <w:rFonts w:hint="eastAsia"/>
          <w:b/>
          <w:bCs/>
          <w:highlight w:val="no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outlineLvl w:val="9"/>
        <w:rPr>
          <w:rFonts w:hint="eastAsia"/>
          <w:b/>
          <w:bCs/>
          <w:highlight w:val="no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outlineLvl w:val="9"/>
        <w:rPr>
          <w:rFonts w:hint="eastAsia"/>
          <w:b/>
          <w:bCs/>
          <w:highlight w:val="no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rPr>
          <w:rFonts w:hint="eastAsia"/>
          <w:highlight w:val="none"/>
          <w:lang w:val="en-US" w:eastAsia="zh-CN"/>
        </w:rPr>
      </w:pPr>
      <w:bookmarkStart w:id="46" w:name="_Toc23924"/>
      <w:bookmarkStart w:id="47" w:name="_Toc16063"/>
      <w:r>
        <w:rPr>
          <w:rFonts w:hint="eastAsia"/>
          <w:b/>
          <w:bCs/>
          <w:highlight w:val="none"/>
          <w:lang w:val="en-US" w:eastAsia="zh-CN"/>
        </w:rPr>
        <w:t>图2-5 氮肥生产工艺流程</w:t>
      </w:r>
      <w:bookmarkEnd w:id="46"/>
      <w:bookmarkEnd w:id="47"/>
    </w:p>
    <w:p>
      <w:pPr>
        <w:pStyle w:val="2"/>
        <w:outlineLvl w:val="9"/>
        <w:rPr>
          <w:rFonts w:hint="eastAsia"/>
          <w:highlight w:val="yellow"/>
          <w:lang w:val="en-US" w:eastAsia="zh-CN"/>
        </w:rPr>
      </w:pPr>
      <w:bookmarkStart w:id="48" w:name="_Toc21454"/>
      <w:bookmarkStart w:id="49" w:name="_Toc13387"/>
      <w:r>
        <w:rPr>
          <w:rFonts w:hint="eastAsia"/>
          <w:highlight w:val="yellow"/>
          <w:lang w:val="en-US" w:eastAsia="zh-CN"/>
        </w:rPr>
        <w:drawing>
          <wp:inline distT="0" distB="0" distL="114300" distR="114300">
            <wp:extent cx="4984115" cy="2082165"/>
            <wp:effectExtent l="0" t="0" r="6985" b="13335"/>
            <wp:docPr id="7" name="图片 7" descr="XO`)}0AO601{LS3`MIYCH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XO`)}0AO601{LS3`MIYCH6L"/>
                    <pic:cNvPicPr>
                      <a:picLocks noChangeAspect="1"/>
                    </pic:cNvPicPr>
                  </pic:nvPicPr>
                  <pic:blipFill>
                    <a:blip r:embed="rId18"/>
                    <a:stretch>
                      <a:fillRect/>
                    </a:stretch>
                  </pic:blipFill>
                  <pic:spPr>
                    <a:xfrm>
                      <a:off x="0" y="0"/>
                      <a:ext cx="4984115" cy="2082165"/>
                    </a:xfrm>
                    <a:prstGeom prst="rect">
                      <a:avLst/>
                    </a:prstGeom>
                  </pic:spPr>
                </pic:pic>
              </a:graphicData>
            </a:graphic>
          </wp:inline>
        </w:drawing>
      </w:r>
      <w:bookmarkEnd w:id="48"/>
      <w:bookmarkEnd w:id="49"/>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ascii="宋体" w:hAnsi="宋体" w:eastAsia="宋体" w:cs="宋体"/>
          <w:sz w:val="24"/>
          <w:szCs w:val="24"/>
          <w:highlight w:val="none"/>
        </w:rPr>
      </w:pPr>
      <w:r>
        <w:rPr>
          <w:rFonts w:hint="eastAsia"/>
          <w:highlight w:val="none"/>
          <w:lang w:val="en-US" w:eastAsia="zh-CN"/>
        </w:rPr>
        <w:t>工艺流程简述：</w:t>
      </w:r>
      <w:r>
        <w:rPr>
          <w:rFonts w:ascii="宋体" w:hAnsi="宋体" w:eastAsia="宋体" w:cs="宋体"/>
          <w:sz w:val="24"/>
          <w:szCs w:val="24"/>
          <w:highlight w:val="none"/>
        </w:rPr>
        <w:t>氮肥颗粒生产工艺是通过机械定量加料将尿素与磷酸铵按</w:t>
      </w:r>
      <w:r>
        <w:rPr>
          <w:rFonts w:hint="eastAsia" w:cs="宋体"/>
          <w:sz w:val="24"/>
          <w:szCs w:val="24"/>
          <w:highlight w:val="none"/>
          <w:lang w:val="en-US" w:eastAsia="zh-CN"/>
        </w:rPr>
        <w:t>一</w:t>
      </w:r>
      <w:r>
        <w:rPr>
          <w:rFonts w:ascii="宋体" w:hAnsi="宋体" w:eastAsia="宋体" w:cs="宋体"/>
          <w:sz w:val="24"/>
          <w:szCs w:val="24"/>
          <w:highlight w:val="none"/>
        </w:rPr>
        <w:t>定比例混合在密闭式搅拌机内搅拌均匀，混合后进入挤压工序进行挤压，经挤压后产品进行破碎、修整，再经包装后入库待售。</w:t>
      </w:r>
    </w:p>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b/>
          <w:bCs/>
          <w:lang w:val="en-US" w:eastAsia="zh-CN"/>
        </w:rPr>
      </w:pPr>
      <w:bookmarkStart w:id="50" w:name="_Toc16305"/>
      <w:r>
        <w:rPr>
          <w:rFonts w:hint="eastAsia"/>
          <w:b/>
          <w:bCs/>
          <w:lang w:val="en-US" w:eastAsia="zh-CN"/>
        </w:rPr>
        <w:t>（3）液体水溶肥生产工艺</w:t>
      </w:r>
      <w:bookmarkEnd w:id="50"/>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rPr>
          <w:rFonts w:hint="eastAsia"/>
          <w:lang w:val="en-US" w:eastAsia="zh-CN"/>
        </w:rPr>
      </w:pPr>
      <w:bookmarkStart w:id="51" w:name="_Toc29769"/>
      <w:bookmarkStart w:id="52" w:name="_Toc32361"/>
      <w:bookmarkStart w:id="53" w:name="_Toc13953"/>
      <w:r>
        <w:rPr>
          <w:rFonts w:hint="eastAsia"/>
          <w:lang w:val="en-US" w:eastAsia="zh-CN"/>
        </w:rPr>
        <w:t xml:space="preserve">图2-6 </w:t>
      </w:r>
      <w:r>
        <w:rPr>
          <w:rFonts w:hint="eastAsia" w:asciiTheme="minorEastAsia" w:hAnsiTheme="minorEastAsia" w:eastAsiaTheme="minorEastAsia" w:cstheme="minorEastAsia"/>
          <w:sz w:val="24"/>
          <w:szCs w:val="24"/>
          <w:lang w:val="en-US" w:eastAsia="zh-CN"/>
        </w:rPr>
        <w:t>液体水溶肥生产工艺</w:t>
      </w:r>
      <w:bookmarkEnd w:id="51"/>
      <w:bookmarkEnd w:id="52"/>
      <w:bookmarkEnd w:id="53"/>
    </w:p>
    <w:p>
      <w:pPr>
        <w:rPr>
          <w:rFonts w:hint="eastAsia"/>
          <w:lang w:val="en-US" w:eastAsia="zh-CN"/>
        </w:rPr>
      </w:pPr>
      <w:r>
        <w:rPr>
          <w:rFonts w:hint="eastAsia"/>
          <w:lang w:val="en-US" w:eastAsia="zh-CN"/>
        </w:rPr>
        <w:drawing>
          <wp:inline distT="0" distB="0" distL="114300" distR="114300">
            <wp:extent cx="5058410" cy="2520315"/>
            <wp:effectExtent l="0" t="0" r="8890" b="13335"/>
            <wp:docPr id="8" name="图片 8" descr="OJJ@WO48A3NXJ[Z9M)3@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OJJ@WO48A3NXJ[Z9M)3@X{O"/>
                    <pic:cNvPicPr>
                      <a:picLocks noChangeAspect="1"/>
                    </pic:cNvPicPr>
                  </pic:nvPicPr>
                  <pic:blipFill>
                    <a:blip r:embed="rId19"/>
                    <a:stretch>
                      <a:fillRect/>
                    </a:stretch>
                  </pic:blipFill>
                  <pic:spPr>
                    <a:xfrm>
                      <a:off x="0" y="0"/>
                      <a:ext cx="5058410" cy="2520315"/>
                    </a:xfrm>
                    <a:prstGeom prst="rect">
                      <a:avLst/>
                    </a:prstGeom>
                  </pic:spPr>
                </pic:pic>
              </a:graphicData>
            </a:graphic>
          </wp:inline>
        </w:drawing>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b w:val="0"/>
          <w:bCs/>
          <w:sz w:val="24"/>
          <w:szCs w:val="24"/>
          <w:lang w:val="en-US" w:eastAsia="zh-CN"/>
        </w:rPr>
      </w:pPr>
      <w:bookmarkStart w:id="54" w:name="_Toc16748"/>
      <w:bookmarkStart w:id="55" w:name="_Toc23708"/>
      <w:bookmarkStart w:id="56" w:name="_Toc20122"/>
      <w:r>
        <w:rPr>
          <w:rFonts w:hint="eastAsia" w:asciiTheme="minorEastAsia" w:hAnsiTheme="minorEastAsia" w:eastAsiaTheme="minorEastAsia" w:cstheme="minorEastAsia"/>
          <w:b w:val="0"/>
          <w:bCs/>
          <w:sz w:val="24"/>
          <w:szCs w:val="24"/>
          <w:lang w:val="en-US" w:eastAsia="zh-CN"/>
        </w:rPr>
        <w:t>工艺流程简述：①</w:t>
      </w:r>
      <w:r>
        <w:rPr>
          <w:rFonts w:hint="eastAsia" w:asciiTheme="minorEastAsia" w:hAnsiTheme="minorEastAsia" w:eastAsiaTheme="minorEastAsia" w:cstheme="minorEastAsia"/>
          <w:b w:val="0"/>
          <w:bCs/>
          <w:sz w:val="24"/>
          <w:szCs w:val="24"/>
        </w:rPr>
        <w:t>配</w:t>
      </w:r>
      <w:r>
        <w:rPr>
          <w:rFonts w:ascii="宋体" w:hAnsi="宋体" w:eastAsia="宋体" w:cs="宋体"/>
          <w:b w:val="0"/>
          <w:bCs/>
          <w:sz w:val="24"/>
          <w:szCs w:val="24"/>
        </w:rPr>
        <w:t>制尿素溶液:尿素和水按一定比例在混合搅拌器内搅拌使其充分混合，配成28%</w:t>
      </w:r>
      <w:r>
        <w:rPr>
          <w:rFonts w:hint="eastAsia" w:cs="宋体"/>
          <w:b w:val="0"/>
          <w:bCs/>
          <w:sz w:val="24"/>
          <w:szCs w:val="24"/>
          <w:lang w:val="en-US" w:eastAsia="zh-CN"/>
        </w:rPr>
        <w:t>-</w:t>
      </w:r>
      <w:r>
        <w:rPr>
          <w:rFonts w:ascii="宋体" w:hAnsi="宋体" w:eastAsia="宋体" w:cs="宋体"/>
          <w:b w:val="0"/>
          <w:bCs/>
          <w:sz w:val="24"/>
          <w:szCs w:val="24"/>
        </w:rPr>
        <w:t>32%的尿素溶液</w:t>
      </w:r>
      <w:r>
        <w:rPr>
          <w:rFonts w:hint="eastAsia" w:cs="宋体"/>
          <w:b w:val="0"/>
          <w:bCs/>
          <w:sz w:val="24"/>
          <w:szCs w:val="24"/>
          <w:lang w:eastAsia="zh-CN"/>
        </w:rPr>
        <w:t>；</w:t>
      </w:r>
      <w:r>
        <w:rPr>
          <w:rFonts w:ascii="宋体" w:hAnsi="宋体" w:eastAsia="宋体" w:cs="宋体"/>
          <w:b w:val="0"/>
          <w:bCs/>
          <w:sz w:val="24"/>
          <w:szCs w:val="24"/>
        </w:rPr>
        <w:br w:type="textWrapping"/>
      </w:r>
      <w:r>
        <w:rPr>
          <w:rFonts w:hint="eastAsia" w:cs="宋体"/>
          <w:b w:val="0"/>
          <w:bCs/>
          <w:sz w:val="24"/>
          <w:szCs w:val="24"/>
          <w:lang w:val="en-US" w:eastAsia="zh-CN"/>
        </w:rPr>
        <w:t xml:space="preserve">    ②</w:t>
      </w:r>
      <w:r>
        <w:rPr>
          <w:rFonts w:ascii="宋体" w:hAnsi="宋体" w:eastAsia="宋体" w:cs="宋体"/>
          <w:b w:val="0"/>
          <w:bCs/>
          <w:sz w:val="24"/>
          <w:szCs w:val="24"/>
        </w:rPr>
        <w:t>配制聚磷酸铵溶液:聚磷酸铵和水按一定比例在混合搅拌器内搅拌使其充分混合，配成养分配比为14-30-0的聚磷酸铵溶液</w:t>
      </w:r>
      <w:r>
        <w:rPr>
          <w:rFonts w:hint="eastAsia" w:cs="宋体"/>
          <w:b w:val="0"/>
          <w:bCs/>
          <w:sz w:val="24"/>
          <w:szCs w:val="24"/>
          <w:lang w:eastAsia="zh-CN"/>
        </w:rPr>
        <w:t>；</w:t>
      </w:r>
      <w:r>
        <w:rPr>
          <w:rFonts w:ascii="宋体" w:hAnsi="宋体" w:eastAsia="宋体" w:cs="宋体"/>
          <w:b w:val="0"/>
          <w:bCs/>
          <w:sz w:val="24"/>
          <w:szCs w:val="24"/>
        </w:rPr>
        <w:br w:type="textWrapping"/>
      </w:r>
      <w:r>
        <w:rPr>
          <w:rFonts w:hint="eastAsia" w:cs="宋体"/>
          <w:b w:val="0"/>
          <w:bCs/>
          <w:sz w:val="24"/>
          <w:szCs w:val="24"/>
          <w:lang w:val="en-US" w:eastAsia="zh-CN"/>
        </w:rPr>
        <w:t xml:space="preserve">    ③</w:t>
      </w:r>
      <w:r>
        <w:rPr>
          <w:rFonts w:ascii="宋体" w:hAnsi="宋体" w:eastAsia="宋体" w:cs="宋体"/>
          <w:b w:val="0"/>
          <w:bCs/>
          <w:sz w:val="24"/>
          <w:szCs w:val="24"/>
        </w:rPr>
        <w:t>前两步配好的尿素溶液、聚磷酸铵溶液根据配方需要按比例混合，然后将经机械定量的钾肥、微量元素、水、有机物料以及氮溶液加入最终反应釜中，通过混合搅拌溶解，制得的混合均匀液体复合肥经包装后入库待售。上述过程为物理溶解过程，无化学反应。</w:t>
      </w:r>
      <w:bookmarkEnd w:id="54"/>
      <w:bookmarkEnd w:id="55"/>
      <w:bookmarkEnd w:id="56"/>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57" w:name="_Toc24898"/>
      <w:r>
        <w:rPr>
          <w:rFonts w:hint="eastAsia" w:asciiTheme="minorEastAsia" w:hAnsiTheme="minorEastAsia" w:eastAsiaTheme="minorEastAsia" w:cstheme="minorEastAsia"/>
          <w:sz w:val="24"/>
          <w:szCs w:val="24"/>
          <w:lang w:val="en-US" w:eastAsia="zh-CN"/>
        </w:rPr>
        <w:t>2.7 项目变动情况</w:t>
      </w:r>
      <w:bookmarkEnd w:id="57"/>
    </w:p>
    <w:p>
      <w:pPr>
        <w:pStyle w:val="5"/>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rPr>
          <w:rFonts w:hint="eastAsia"/>
          <w:lang w:val="en-US" w:eastAsia="zh-CN"/>
        </w:rPr>
        <w:sectPr>
          <w:headerReference r:id="rId10" w:type="default"/>
          <w:footerReference r:id="rId11" w:type="default"/>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ectPr>
      </w:pPr>
      <w:r>
        <w:rPr>
          <w:rFonts w:hint="eastAsia" w:asciiTheme="minorEastAsia" w:hAnsiTheme="minorEastAsia" w:eastAsiaTheme="minorEastAsia" w:cstheme="minorEastAsia"/>
          <w:sz w:val="24"/>
          <w:szCs w:val="24"/>
          <w:lang w:val="en-US" w:eastAsia="zh-CN"/>
        </w:rPr>
        <w:t xml:space="preserve">    经现场勘察，本项目无变动情况。</w:t>
      </w:r>
    </w:p>
    <w:p>
      <w:pPr>
        <w:pStyle w:val="3"/>
        <w:keepNext w:val="0"/>
        <w:keepLines w:val="0"/>
        <w:pageBreakBefore w:val="0"/>
        <w:widowControl w:val="0"/>
        <w:kinsoku/>
        <w:wordWrap/>
        <w:overflowPunct/>
        <w:topLinePunct w:val="0"/>
        <w:autoSpaceDE w:val="0"/>
        <w:autoSpaceDN w:val="0"/>
        <w:bidi w:val="0"/>
        <w:adjustRightInd/>
        <w:snapToGrid/>
        <w:spacing w:before="0" w:after="0"/>
        <w:ind w:right="113"/>
        <w:textAlignment w:val="auto"/>
        <w:rPr>
          <w:rFonts w:hint="eastAsia"/>
          <w:lang w:val="en-US" w:eastAsia="zh-CN"/>
        </w:rPr>
      </w:pPr>
      <w:bookmarkStart w:id="58" w:name="_Toc14043"/>
      <w:bookmarkStart w:id="59" w:name="_Toc2455"/>
      <w:r>
        <w:rPr>
          <w:rFonts w:hint="eastAsia"/>
          <w:lang w:val="en-US" w:eastAsia="zh-CN"/>
        </w:rPr>
        <w:t>三、污染源及治理措施</w:t>
      </w:r>
      <w:bookmarkEnd w:id="58"/>
      <w:bookmarkEnd w:id="59"/>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60" w:name="_Toc29218"/>
      <w:r>
        <w:rPr>
          <w:rFonts w:hint="eastAsia"/>
          <w:sz w:val="24"/>
          <w:szCs w:val="24"/>
          <w:lang w:val="en-US" w:eastAsia="zh-CN"/>
        </w:rPr>
        <w:t>3.1 废水</w:t>
      </w:r>
      <w:bookmarkEnd w:id="60"/>
      <w:bookmarkStart w:id="61" w:name="_Toc31006"/>
      <w:bookmarkStart w:id="62" w:name="_Toc8885"/>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rPr>
          <w:rFonts w:hint="default" w:eastAsiaTheme="minorEastAsia"/>
          <w:b/>
          <w:bCs/>
          <w:sz w:val="24"/>
          <w:szCs w:val="24"/>
          <w:lang w:val="en-US" w:eastAsia="zh-CN"/>
        </w:rPr>
      </w:pPr>
      <w:r>
        <w:rPr>
          <w:rFonts w:hint="eastAsia" w:asciiTheme="minorEastAsia" w:hAnsiTheme="minorEastAsia" w:eastAsiaTheme="minorEastAsia" w:cstheme="minorEastAsia"/>
          <w:color w:val="auto"/>
          <w:sz w:val="24"/>
          <w:szCs w:val="24"/>
          <w:lang w:val="en-US" w:eastAsia="zh-CN"/>
        </w:rPr>
        <w:t>本</w:t>
      </w:r>
      <w:r>
        <w:rPr>
          <w:rFonts w:hint="eastAsia" w:asciiTheme="minorEastAsia" w:hAnsiTheme="minorEastAsia" w:eastAsiaTheme="minorEastAsia" w:cstheme="minorEastAsia"/>
          <w:color w:val="auto"/>
          <w:sz w:val="24"/>
          <w:szCs w:val="24"/>
        </w:rPr>
        <w:t>项目营运期无生产废水产生，</w:t>
      </w:r>
      <w:r>
        <w:rPr>
          <w:rFonts w:hint="eastAsia" w:asciiTheme="minorEastAsia" w:hAnsiTheme="minorEastAsia" w:eastAsiaTheme="minorEastAsia" w:cstheme="minorEastAsia"/>
          <w:color w:val="auto"/>
          <w:sz w:val="24"/>
          <w:szCs w:val="24"/>
          <w:lang w:val="en-US" w:eastAsia="zh-CN"/>
        </w:rPr>
        <w:t>生活污水依托原有设施-化粪池处理后，排入库尔勒经济开发区市政下水管网。</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default"/>
          <w:sz w:val="24"/>
          <w:szCs w:val="24"/>
          <w:lang w:val="en-US" w:eastAsia="zh-CN"/>
        </w:rPr>
      </w:pPr>
      <w:bookmarkStart w:id="63" w:name="_Toc6150"/>
      <w:r>
        <w:rPr>
          <w:rFonts w:hint="eastAsia"/>
          <w:sz w:val="24"/>
          <w:szCs w:val="24"/>
          <w:lang w:val="en-US" w:eastAsia="zh-CN"/>
        </w:rPr>
        <w:t>3.2 废气</w:t>
      </w:r>
      <w:bookmarkEnd w:id="61"/>
      <w:bookmarkEnd w:id="63"/>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default" w:cs="宋体"/>
          <w:b w:val="0"/>
          <w:bCs w:val="0"/>
          <w:color w:val="auto"/>
          <w:sz w:val="24"/>
          <w:szCs w:val="24"/>
          <w:lang w:val="en-US" w:eastAsia="zh-CN"/>
        </w:rPr>
      </w:pPr>
      <w:bookmarkStart w:id="64" w:name="_Toc900"/>
      <w:r>
        <w:rPr>
          <w:rFonts w:hint="eastAsia" w:cs="宋体"/>
          <w:b w:val="0"/>
          <w:bCs w:val="0"/>
          <w:color w:val="auto"/>
          <w:sz w:val="24"/>
          <w:szCs w:val="24"/>
          <w:lang w:val="en-US" w:eastAsia="zh-CN"/>
        </w:rPr>
        <w:t>①工艺废气</w:t>
      </w:r>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eastAsia" w:cs="宋体"/>
          <w:color w:val="auto"/>
          <w:sz w:val="24"/>
          <w:szCs w:val="24"/>
          <w:lang w:val="en-US" w:eastAsia="zh-CN"/>
        </w:rPr>
      </w:pPr>
      <w:r>
        <w:rPr>
          <w:rFonts w:hint="eastAsia" w:cs="宋体"/>
          <w:b w:val="0"/>
          <w:bCs w:val="0"/>
          <w:color w:val="auto"/>
          <w:sz w:val="24"/>
          <w:szCs w:val="24"/>
          <w:lang w:val="en-US" w:eastAsia="zh-CN"/>
        </w:rPr>
        <w:t>本项目工艺废气主要来自滴灌水溶肥生产过程中原料混合搅拌工序及氮肥生产过程中原料混合</w:t>
      </w:r>
      <w:r>
        <w:rPr>
          <w:rFonts w:ascii="宋体" w:hAnsi="宋体" w:eastAsia="宋体" w:cs="宋体"/>
          <w:color w:val="auto"/>
          <w:sz w:val="24"/>
          <w:szCs w:val="24"/>
        </w:rPr>
        <w:t>搅拌</w:t>
      </w:r>
      <w:r>
        <w:rPr>
          <w:rFonts w:hint="eastAsia" w:cs="宋体"/>
          <w:color w:val="auto"/>
          <w:sz w:val="24"/>
          <w:szCs w:val="24"/>
          <w:lang w:val="en-US" w:eastAsia="zh-CN"/>
        </w:rPr>
        <w:t>、粉碎、挤压工序产生的粉尘，经布袋除尘器处理后，达到《大气污染物综合排放标准》（GB16297-1996)中2级标准，通过15米高排气筒排放，对周边环境空气的影响很小。</w:t>
      </w:r>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eastAsia" w:cs="宋体"/>
          <w:color w:val="auto"/>
          <w:sz w:val="24"/>
          <w:szCs w:val="24"/>
          <w:lang w:val="en-US" w:eastAsia="zh-CN"/>
        </w:rPr>
      </w:pPr>
      <w:r>
        <w:rPr>
          <w:rFonts w:hint="eastAsia" w:cs="宋体"/>
          <w:color w:val="auto"/>
          <w:sz w:val="24"/>
          <w:szCs w:val="24"/>
          <w:lang w:val="en-US" w:eastAsia="zh-CN"/>
        </w:rPr>
        <w:t>②恶臭</w:t>
      </w:r>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default" w:cs="宋体"/>
          <w:color w:val="auto"/>
          <w:sz w:val="24"/>
          <w:szCs w:val="24"/>
          <w:lang w:val="en-US" w:eastAsia="zh-CN"/>
        </w:rPr>
      </w:pPr>
      <w:r>
        <w:rPr>
          <w:rFonts w:hint="eastAsia" w:cs="宋体"/>
          <w:color w:val="auto"/>
          <w:sz w:val="24"/>
          <w:szCs w:val="24"/>
          <w:lang w:val="en-US" w:eastAsia="zh-CN"/>
        </w:rPr>
        <w:t>本项目恶臭来源为原料堆放场，原料堆放在密闭厂房内并安装排风扇，出口安装活性炭减少恶臭气体的排放量，达到《恶臭污染物排放标准》（GB 14554-1993)厂界标准要求，不会对周围环境产生不利影响。</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65" w:name="_Toc15199"/>
      <w:r>
        <w:rPr>
          <w:rFonts w:hint="eastAsia"/>
          <w:sz w:val="24"/>
          <w:szCs w:val="24"/>
          <w:lang w:val="en-US" w:eastAsia="zh-CN"/>
        </w:rPr>
        <w:t>3.2 噪声</w:t>
      </w:r>
      <w:bookmarkEnd w:id="64"/>
      <w:bookmarkEnd w:id="65"/>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lang w:eastAsia="zh-CN"/>
        </w:rPr>
      </w:pPr>
      <w:r>
        <w:rPr>
          <w:rFonts w:ascii="宋体" w:hAnsi="宋体" w:eastAsia="宋体" w:cs="宋体"/>
          <w:sz w:val="24"/>
          <w:szCs w:val="24"/>
        </w:rPr>
        <w:t>生产全过程在封闭厂房内进行，钢窗安装玻璃并加橡胶密封条</w:t>
      </w:r>
      <w:r>
        <w:rPr>
          <w:rFonts w:hint="eastAsia" w:cs="宋体"/>
          <w:sz w:val="24"/>
          <w:szCs w:val="24"/>
          <w:lang w:eastAsia="zh-CN"/>
        </w:rPr>
        <w:t>；</w:t>
      </w:r>
      <w:r>
        <w:rPr>
          <w:rFonts w:ascii="宋体" w:hAnsi="宋体" w:eastAsia="宋体" w:cs="宋体"/>
          <w:sz w:val="24"/>
          <w:szCs w:val="24"/>
        </w:rPr>
        <w:t>选用低噪声设备并合理布局，对各类设备噪声源采用有效的减振、隔声、消音等降噪措施，机电设备安装在符合隔振设计要求的混凝土基座上，车间安装低噪声轴流风机，窗户下方设进风消声</w:t>
      </w:r>
      <w:r>
        <w:rPr>
          <w:rFonts w:ascii="宋体" w:hAnsi="宋体" w:eastAsia="宋体" w:cs="宋体"/>
          <w:sz w:val="24"/>
          <w:szCs w:val="24"/>
          <w:highlight w:val="none"/>
        </w:rPr>
        <w:t>窗，配置进排风消声器</w:t>
      </w:r>
      <w:r>
        <w:rPr>
          <w:rFonts w:hint="eastAsia" w:cs="宋体"/>
          <w:sz w:val="24"/>
          <w:szCs w:val="24"/>
          <w:highlight w:val="none"/>
          <w:lang w:eastAsia="zh-CN"/>
        </w:rPr>
        <w:t>；</w:t>
      </w:r>
      <w:r>
        <w:rPr>
          <w:rFonts w:ascii="宋体" w:hAnsi="宋体" w:eastAsia="宋体" w:cs="宋体"/>
          <w:sz w:val="24"/>
          <w:szCs w:val="24"/>
          <w:highlight w:val="none"/>
        </w:rPr>
        <w:t>加强运输车辆管理，合理安排进出厂区的时间</w:t>
      </w:r>
      <w:r>
        <w:rPr>
          <w:rFonts w:hint="eastAsia" w:cs="宋体"/>
          <w:sz w:val="24"/>
          <w:szCs w:val="24"/>
          <w:highlight w:val="none"/>
          <w:lang w:eastAsia="zh-CN"/>
        </w:rPr>
        <w:t>；</w:t>
      </w:r>
      <w:r>
        <w:rPr>
          <w:rFonts w:ascii="宋体" w:hAnsi="宋体" w:eastAsia="宋体" w:cs="宋体"/>
          <w:sz w:val="24"/>
          <w:szCs w:val="24"/>
          <w:highlight w:val="none"/>
        </w:rPr>
        <w:t>科学装卸物料，控制作业速度，轻拿轻放，降低物料卸载的落差，确保厂界噪声达到《工业企业厂界环境噪声排放标准》(GB12348-2008)3类标准</w:t>
      </w:r>
      <w:r>
        <w:rPr>
          <w:rFonts w:hint="eastAsia" w:asciiTheme="minorEastAsia" w:hAnsiTheme="minorEastAsia" w:eastAsiaTheme="minorEastAsia" w:cstheme="minorEastAsia"/>
          <w:sz w:val="24"/>
          <w:szCs w:val="24"/>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66" w:name="_Toc32185"/>
      <w:r>
        <w:rPr>
          <w:rFonts w:hint="eastAsia"/>
          <w:sz w:val="24"/>
          <w:szCs w:val="24"/>
          <w:lang w:val="en-US" w:eastAsia="zh-CN"/>
        </w:rPr>
        <w:t>3.3 固废</w:t>
      </w:r>
      <w:bookmarkEnd w:id="62"/>
      <w:bookmarkEnd w:id="66"/>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textAlignment w:val="auto"/>
        <w:outlineLvl w:val="9"/>
        <w:rPr>
          <w:rFonts w:hint="eastAsia" w:asciiTheme="minorEastAsia" w:hAnsiTheme="minorEastAsia" w:eastAsiaTheme="minorEastAsia" w:cstheme="minorEastAsia"/>
          <w:sz w:val="24"/>
          <w:szCs w:val="24"/>
          <w:lang w:eastAsia="zh-CN"/>
        </w:rPr>
      </w:pPr>
      <w:bookmarkStart w:id="67" w:name="_Toc12080"/>
      <w:bookmarkStart w:id="68" w:name="_Toc1119"/>
      <w:bookmarkStart w:id="69" w:name="_Toc25157"/>
      <w:r>
        <w:rPr>
          <w:rFonts w:hint="eastAsia" w:asciiTheme="minorEastAsia" w:hAnsiTheme="minorEastAsia" w:eastAsiaTheme="minorEastAsia" w:cstheme="minorEastAsia"/>
          <w:color w:val="auto"/>
          <w:sz w:val="24"/>
          <w:szCs w:val="24"/>
          <w:lang w:eastAsia="zh-CN"/>
        </w:rPr>
        <w:t>本项目固废为生产固废和生活垃圾：</w:t>
      </w:r>
      <w:r>
        <w:rPr>
          <w:rFonts w:hint="eastAsia" w:asciiTheme="minorEastAsia" w:hAnsiTheme="minorEastAsia" w:eastAsiaTheme="minorEastAsia" w:cstheme="minorEastAsia"/>
          <w:color w:val="auto"/>
          <w:sz w:val="24"/>
          <w:szCs w:val="24"/>
          <w:lang w:val="en-US" w:eastAsia="zh-CN"/>
        </w:rPr>
        <w:t>生产固废即</w:t>
      </w:r>
      <w:r>
        <w:rPr>
          <w:rFonts w:hint="eastAsia" w:asciiTheme="minorEastAsia" w:hAnsiTheme="minorEastAsia" w:eastAsiaTheme="minorEastAsia" w:cstheme="minorEastAsia"/>
          <w:sz w:val="24"/>
          <w:szCs w:val="24"/>
        </w:rPr>
        <w:t>不合格产品、除尘器收集粉尘堆放于临时固废堆放场，定期全部回用于生产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废包装袋及时收集，定期交付原生产厂家或废品收购站进行回收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废活性炭堆放于临时固废堆放场(20平方米)，定期交由厂家回收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生活垃圾经分类收集后，统一运送至垃圾填埋场卫生填埋</w:t>
      </w:r>
      <w:r>
        <w:rPr>
          <w:rFonts w:hint="eastAsia" w:asciiTheme="minorEastAsia" w:hAnsiTheme="minorEastAsia" w:eastAsiaTheme="minorEastAsia" w:cstheme="minorEastAsia"/>
          <w:sz w:val="24"/>
          <w:szCs w:val="24"/>
          <w:lang w:eastAsia="zh-CN"/>
        </w:rPr>
        <w:t>。</w:t>
      </w:r>
      <w:bookmarkEnd w:id="67"/>
      <w:bookmarkEnd w:id="68"/>
      <w:bookmarkEnd w:id="69"/>
    </w:p>
    <w:p>
      <w:pPr>
        <w:pStyle w:val="3"/>
        <w:keepNext w:val="0"/>
        <w:keepLines w:val="0"/>
        <w:pageBreakBefore w:val="0"/>
        <w:widowControl w:val="0"/>
        <w:kinsoku/>
        <w:wordWrap/>
        <w:overflowPunct/>
        <w:topLinePunct w:val="0"/>
        <w:autoSpaceDE w:val="0"/>
        <w:autoSpaceDN w:val="0"/>
        <w:bidi w:val="0"/>
        <w:adjustRightInd/>
        <w:snapToGrid/>
        <w:spacing w:after="0"/>
        <w:textAlignment w:val="auto"/>
        <w:outlineLvl w:val="9"/>
        <w:rPr>
          <w:rFonts w:hint="eastAsia" w:asciiTheme="minorEastAsia" w:hAnsiTheme="minorEastAsia" w:eastAsiaTheme="minorEastAsia" w:cstheme="minorEastAsia"/>
          <w:lang w:val="en-US" w:eastAsia="zh-CN"/>
        </w:rPr>
      </w:pPr>
      <w:bookmarkStart w:id="70" w:name="_Toc17696"/>
      <w:bookmarkStart w:id="71" w:name="_Toc18664"/>
    </w:p>
    <w:p>
      <w:pPr>
        <w:pStyle w:val="3"/>
        <w:keepNext w:val="0"/>
        <w:keepLines w:val="0"/>
        <w:pageBreakBefore w:val="0"/>
        <w:widowControl w:val="0"/>
        <w:kinsoku/>
        <w:wordWrap/>
        <w:overflowPunct/>
        <w:topLinePunct w:val="0"/>
        <w:autoSpaceDE w:val="0"/>
        <w:autoSpaceDN w:val="0"/>
        <w:bidi w:val="0"/>
        <w:adjustRightInd/>
        <w:snapToGrid/>
        <w:spacing w:after="0"/>
        <w:textAlignment w:val="auto"/>
        <w:rPr>
          <w:rFonts w:hint="eastAsia" w:asciiTheme="minorEastAsia" w:hAnsiTheme="minorEastAsia" w:eastAsiaTheme="minorEastAsia" w:cstheme="minorEastAsia"/>
          <w:lang w:val="en-US" w:eastAsia="zh-CN"/>
        </w:rPr>
      </w:pPr>
      <w:bookmarkStart w:id="72" w:name="_Toc30764"/>
      <w:r>
        <w:rPr>
          <w:rFonts w:hint="eastAsia" w:asciiTheme="minorEastAsia" w:hAnsiTheme="minorEastAsia" w:eastAsiaTheme="minorEastAsia" w:cstheme="minorEastAsia"/>
          <w:lang w:val="en-US" w:eastAsia="zh-CN"/>
        </w:rPr>
        <w:t>四、环境影响报告书（表）的主要结论、要求与建议及其审批部门审批决定</w:t>
      </w:r>
      <w:bookmarkEnd w:id="70"/>
      <w:bookmarkEnd w:id="71"/>
      <w:bookmarkEnd w:id="72"/>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73" w:name="_Toc20010"/>
      <w:bookmarkStart w:id="74" w:name="_Toc28740"/>
      <w:r>
        <w:rPr>
          <w:rFonts w:hint="eastAsia" w:asciiTheme="minorEastAsia" w:hAnsiTheme="minorEastAsia" w:eastAsiaTheme="minorEastAsia" w:cstheme="minorEastAsia"/>
          <w:sz w:val="24"/>
          <w:szCs w:val="24"/>
          <w:lang w:val="en-US" w:eastAsia="zh-CN"/>
        </w:rPr>
        <w:t>4.1 环境影响报告书（表）的主要结论与意见</w:t>
      </w:r>
      <w:bookmarkEnd w:id="73"/>
      <w:bookmarkEnd w:id="74"/>
    </w:p>
    <w:p>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ind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bookmarkStart w:id="75" w:name="_Toc3397"/>
      <w:r>
        <w:rPr>
          <w:rFonts w:hint="eastAsia" w:asciiTheme="minorEastAsia" w:hAnsiTheme="minorEastAsia" w:eastAsiaTheme="minorEastAsia" w:cstheme="minorEastAsia"/>
          <w:sz w:val="24"/>
          <w:szCs w:val="24"/>
          <w:lang w:val="en-US" w:eastAsia="zh-CN"/>
        </w:rPr>
        <w:t>结论：</w:t>
      </w:r>
      <w:bookmarkEnd w:id="75"/>
      <w:bookmarkStart w:id="76" w:name="_Toc5"/>
      <w:r>
        <w:rPr>
          <w:rFonts w:hint="eastAsia" w:asciiTheme="minorEastAsia" w:hAnsiTheme="minorEastAsia" w:eastAsiaTheme="minorEastAsia" w:cstheme="minorEastAsia"/>
          <w:sz w:val="24"/>
          <w:szCs w:val="24"/>
          <w:lang w:val="en-US" w:eastAsia="zh-CN"/>
        </w:rPr>
        <w:t>该项目建设地点在库尔勒市经济技术开发区，符合开发区总体规划，同时符合国家产业政策。采取的各项污染防治措施技术可靠、经济可行。因此，只要严格落实本报告表中所提出的各项环境保护措施，该项目“三废”可以实现达标排放。在落实了本报告表提出的各项环境保护措施后，从环境保护的角度看本项目是可行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(2)要求与建议：</w:t>
      </w:r>
      <w:r>
        <w:rPr>
          <w:rFonts w:hint="eastAsia" w:asciiTheme="minorEastAsia" w:hAnsiTheme="minorEastAsia" w:eastAsiaTheme="minorEastAsia" w:cstheme="minorEastAsia"/>
          <w:sz w:val="24"/>
          <w:szCs w:val="24"/>
        </w:rPr>
        <w:t> </w:t>
      </w:r>
      <w:bookmarkEnd w:id="76"/>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240" w:leftChars="100" w:right="0" w:rightChars="0"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①对厂区内各类设备、设施进行定期维护检查，发现问题及时解决</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②在厂区空闲地带及厂区围墙周边多绿化，厂内乔灌草结合，厂区围墙周边种植高大乔木，减小废气对环境的影响；</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③项目在后期运行过程中如项目性质、规模、地点、工艺及污染防治措施发生重大变动需重新进行环境影响评价。</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77" w:name="_Toc7686"/>
      <w:bookmarkStart w:id="78" w:name="_Toc27413"/>
      <w:r>
        <w:rPr>
          <w:rFonts w:hint="eastAsia"/>
          <w:sz w:val="24"/>
          <w:szCs w:val="24"/>
          <w:lang w:val="en-US" w:eastAsia="zh-CN"/>
        </w:rPr>
        <w:t xml:space="preserve">4.2 </w:t>
      </w:r>
      <w:bookmarkEnd w:id="77"/>
      <w:bookmarkStart w:id="79" w:name="_Toc15557"/>
      <w:r>
        <w:rPr>
          <w:rFonts w:hint="eastAsia"/>
          <w:sz w:val="24"/>
          <w:szCs w:val="24"/>
          <w:lang w:val="en-US" w:eastAsia="zh-CN"/>
        </w:rPr>
        <w:t>审批部门决定</w:t>
      </w:r>
      <w:bookmarkEnd w:id="78"/>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b w:val="0"/>
          <w:bCs w:val="0"/>
          <w:color w:val="auto"/>
          <w:sz w:val="24"/>
          <w:szCs w:val="24"/>
          <w:lang w:val="en-US" w:eastAsia="zh-CN"/>
        </w:rPr>
      </w:pPr>
      <w:bookmarkStart w:id="80" w:name="_Toc9498"/>
      <w:bookmarkStart w:id="81" w:name="_Toc1287"/>
      <w:bookmarkStart w:id="82" w:name="_Toc4873"/>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color w:val="auto"/>
          <w:sz w:val="24"/>
          <w:szCs w:val="24"/>
        </w:rPr>
        <w:t>关于</w:t>
      </w:r>
      <w:r>
        <w:rPr>
          <w:rFonts w:hint="eastAsia" w:asciiTheme="minorEastAsia" w:hAnsiTheme="minorEastAsia" w:eastAsiaTheme="minorEastAsia" w:cstheme="minorEastAsia"/>
          <w:b w:val="0"/>
          <w:bCs w:val="0"/>
          <w:color w:val="auto"/>
          <w:sz w:val="24"/>
          <w:szCs w:val="24"/>
          <w:lang w:val="en-US" w:eastAsia="zh-CN"/>
        </w:rPr>
        <w:t>新疆根力多生物科技有限公司生物型水溶肥建设</w:t>
      </w:r>
      <w:r>
        <w:rPr>
          <w:rFonts w:hint="eastAsia" w:asciiTheme="minorEastAsia" w:hAnsiTheme="minorEastAsia" w:eastAsiaTheme="minorEastAsia" w:cstheme="minorEastAsia"/>
          <w:b w:val="0"/>
          <w:bCs w:val="0"/>
          <w:color w:val="auto"/>
          <w:sz w:val="24"/>
          <w:szCs w:val="24"/>
          <w:lang w:eastAsia="zh-CN"/>
        </w:rPr>
        <w:t>项目</w:t>
      </w:r>
      <w:r>
        <w:rPr>
          <w:rFonts w:hint="eastAsia" w:asciiTheme="minorEastAsia" w:hAnsiTheme="minorEastAsia" w:eastAsiaTheme="minorEastAsia" w:cstheme="minorEastAsia"/>
          <w:b w:val="0"/>
          <w:bCs w:val="0"/>
          <w:color w:val="auto"/>
          <w:sz w:val="24"/>
          <w:szCs w:val="24"/>
        </w:rPr>
        <w:t>的批复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巴州环境保护局审批意见主要内容如下：</w:t>
      </w:r>
      <w:bookmarkEnd w:id="79"/>
      <w:bookmarkEnd w:id="80"/>
      <w:bookmarkEnd w:id="81"/>
      <w:bookmarkEnd w:id="82"/>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rPr>
          <w:rFonts w:ascii="宋体" w:hAnsi="宋体" w:eastAsia="宋体" w:cs="宋体"/>
          <w:sz w:val="24"/>
          <w:szCs w:val="24"/>
        </w:rPr>
      </w:pPr>
      <w:r>
        <w:rPr>
          <w:rFonts w:hint="eastAsia" w:cs="宋体"/>
          <w:sz w:val="24"/>
          <w:szCs w:val="24"/>
          <w:lang w:val="en-US" w:eastAsia="zh-CN"/>
        </w:rPr>
        <w:t>1.</w:t>
      </w:r>
      <w:r>
        <w:rPr>
          <w:rFonts w:ascii="宋体" w:hAnsi="宋体" w:eastAsia="宋体" w:cs="宋体"/>
          <w:sz w:val="24"/>
          <w:szCs w:val="24"/>
        </w:rPr>
        <w:t>该项目位于新疆库尔勒经济技术开发区鼎兴路北侧，金河路西侧，新疆根力多生物科技有限公司厂区内，中心地理坐标为:</w:t>
      </w:r>
      <w:r>
        <w:rPr>
          <w:rFonts w:hint="default" w:ascii="Times New Roman" w:hAnsi="Times New Roman" w:eastAsia="宋体" w:cs="Times New Roman"/>
          <w:sz w:val="24"/>
          <w:szCs w:val="24"/>
        </w:rPr>
        <w:t>东经86° 13' 11".北纬41° 38' 52"。项</w:t>
      </w:r>
      <w:r>
        <w:rPr>
          <w:rFonts w:ascii="宋体" w:hAnsi="宋体" w:eastAsia="宋体" w:cs="宋体"/>
          <w:sz w:val="24"/>
          <w:szCs w:val="24"/>
        </w:rPr>
        <w:t>目区东侧80米为泄洪渠，100米为金河路、220米为新疆利泰丝路投资有限公司，南侧紧邻鼎兴路，西侧为空地，西北侧为新疆天成西域钢管股份有限公司，北侧为空地，规划占地面积163344平方米，总建筑面积49328.550平方米，用地性质为工业用地，符合库尔勒经济技术开发区土地利用总体规划和开发区总体规划。新疆根力多生物科技有限公司年产36万吨生物聚能肥项目于2015年建设，建设生物聚能肥生产线2条，滴灌水溶肥生产线1条，生物菌剂生产线1条，年生产生物聚能肥20万吨、滴灌水溶肥2.5万吨、生物有机肥10万吨和生物菌剂1万吨。该项目对项目区已有厂房进行改造(生物菌剂制造车间)，拟建设滴灌水溶肥生产线1条、氮肥挤压造粒生产线1条、液体水溶肥生产线1条，扩建后滴灌水溶肥单条生产线生产能力为2.5万吨/年、氮肥颗粒生产线生产能力为10万吨/年，液体水溶肥生产线生产能力为5万吨/年，原项目制造车间加设低温等离子除臭设备一套，并配套建设除尘器3台。该项目扩建完成后，项目区产能可达到年生产生物聚能肥20万吨、滴灌水溶肥5万吨、生物有机肥10万吨、氮肥颗粒10万吨和液体水溶肥</w:t>
      </w:r>
      <w:r>
        <w:rPr>
          <w:rFonts w:hint="eastAsia" w:cs="宋体"/>
          <w:sz w:val="24"/>
          <w:szCs w:val="24"/>
          <w:lang w:val="en-US" w:eastAsia="zh-CN"/>
        </w:rPr>
        <w:t>5</w:t>
      </w:r>
      <w:r>
        <w:rPr>
          <w:rFonts w:ascii="宋体" w:hAnsi="宋体" w:eastAsia="宋体" w:cs="宋体"/>
          <w:sz w:val="24"/>
          <w:szCs w:val="24"/>
        </w:rPr>
        <w:t>万吨</w:t>
      </w:r>
      <w:r>
        <w:rPr>
          <w:rFonts w:hint="eastAsia" w:cs="宋体"/>
          <w:sz w:val="24"/>
          <w:szCs w:val="24"/>
          <w:lang w:eastAsia="zh-CN"/>
        </w:rPr>
        <w:t>。</w:t>
      </w:r>
      <w:r>
        <w:rPr>
          <w:rFonts w:ascii="宋体" w:hAnsi="宋体" w:eastAsia="宋体" w:cs="宋体"/>
          <w:sz w:val="24"/>
          <w:szCs w:val="24"/>
        </w:rPr>
        <w:t>改扩建工程建设内容包括主体工程、辅助工程、配套工程、公用工程和环保工程，其中主体工程包括:滴灌水溶肥、氮肥挤压造粒、波体水溶肥生产线各1条，其中液体水溶肥生产线利用生物菌剂设备进行改造</w:t>
      </w:r>
      <w:r>
        <w:rPr>
          <w:rFonts w:hint="eastAsia" w:cs="宋体"/>
          <w:sz w:val="24"/>
          <w:szCs w:val="24"/>
          <w:lang w:eastAsia="zh-CN"/>
        </w:rPr>
        <w:t>；</w:t>
      </w:r>
      <w:r>
        <w:rPr>
          <w:rFonts w:ascii="宋体" w:hAnsi="宋体" w:eastAsia="宋体" w:cs="宋体"/>
          <w:sz w:val="24"/>
          <w:szCs w:val="24"/>
        </w:rPr>
        <w:t>辅助工程包括:原料库房和成品库房(依托原有工程):配套工程包括:宿舍楼、研发中心、门岗和配电室(依托原有工程)</w:t>
      </w:r>
      <w:r>
        <w:rPr>
          <w:rFonts w:hint="eastAsia" w:cs="宋体"/>
          <w:sz w:val="24"/>
          <w:szCs w:val="24"/>
          <w:lang w:eastAsia="zh-CN"/>
        </w:rPr>
        <w:t>；</w:t>
      </w:r>
      <w:r>
        <w:rPr>
          <w:rFonts w:ascii="宋体" w:hAnsi="宋体" w:eastAsia="宋体" w:cs="宋体"/>
          <w:sz w:val="24"/>
          <w:szCs w:val="24"/>
        </w:rPr>
        <w:t>公用工程包括:供水、供电、供暖等均依托原有工程</w:t>
      </w:r>
      <w:r>
        <w:rPr>
          <w:rFonts w:hint="eastAsia" w:cs="宋体"/>
          <w:sz w:val="24"/>
          <w:szCs w:val="24"/>
          <w:lang w:eastAsia="zh-CN"/>
        </w:rPr>
        <w:t>；</w:t>
      </w:r>
      <w:r>
        <w:rPr>
          <w:rFonts w:ascii="宋体" w:hAnsi="宋体" w:eastAsia="宋体" w:cs="宋体"/>
          <w:sz w:val="24"/>
          <w:szCs w:val="24"/>
        </w:rPr>
        <w:t>环保工程包括:新建3套布袋收尘设施+15米高排气筒、低温等离子</w:t>
      </w:r>
      <w:r>
        <w:rPr>
          <w:rFonts w:hint="eastAsia" w:cs="宋体"/>
          <w:sz w:val="24"/>
          <w:szCs w:val="24"/>
          <w:lang w:val="en-US" w:eastAsia="zh-CN"/>
        </w:rPr>
        <w:t>除臭</w:t>
      </w:r>
      <w:r>
        <w:rPr>
          <w:rFonts w:ascii="宋体" w:hAnsi="宋体" w:eastAsia="宋体" w:cs="宋体"/>
          <w:sz w:val="24"/>
          <w:szCs w:val="24"/>
        </w:rPr>
        <w:t>设备+3套除尘设备(已有项目新增)、生活污水依托原有污水处理设施。项目生产工艺为:滴管水溶肥尿素、磷酸一缕、硫酸钾、中微量元素、硫酸铁--配料计量一混合搅拌分装包装一质量检验一包装封口一外售</w:t>
      </w:r>
      <w:r>
        <w:rPr>
          <w:rFonts w:hint="eastAsia" w:cs="宋体"/>
          <w:sz w:val="24"/>
          <w:szCs w:val="24"/>
          <w:lang w:eastAsia="zh-CN"/>
        </w:rPr>
        <w:t>；</w:t>
      </w:r>
      <w:r>
        <w:rPr>
          <w:rFonts w:ascii="宋体" w:hAnsi="宋体" w:eastAsia="宋体" w:cs="宋体"/>
          <w:sz w:val="24"/>
          <w:szCs w:val="24"/>
        </w:rPr>
        <w:t>氨肥颗粒</w:t>
      </w:r>
      <w:r>
        <w:rPr>
          <w:rFonts w:hint="eastAsia" w:cs="宋体"/>
          <w:sz w:val="24"/>
          <w:szCs w:val="24"/>
          <w:lang w:val="en-US" w:eastAsia="zh-CN"/>
        </w:rPr>
        <w:t xml:space="preserve">  </w:t>
      </w:r>
      <w:r>
        <w:rPr>
          <w:rFonts w:ascii="宋体" w:hAnsi="宋体" w:eastAsia="宋体" w:cs="宋体"/>
          <w:sz w:val="24"/>
          <w:szCs w:val="24"/>
        </w:rPr>
        <w:t>尿素、磷酸</w:t>
      </w:r>
      <w:r>
        <w:rPr>
          <w:rFonts w:hint="eastAsia" w:cs="宋体"/>
          <w:sz w:val="24"/>
          <w:szCs w:val="24"/>
          <w:lang w:val="en-US" w:eastAsia="zh-CN"/>
        </w:rPr>
        <w:t>铵</w:t>
      </w:r>
      <w:r>
        <w:rPr>
          <w:rFonts w:ascii="宋体" w:hAnsi="宋体" w:eastAsia="宋体" w:cs="宋体"/>
          <w:sz w:val="24"/>
          <w:szCs w:val="24"/>
        </w:rPr>
        <w:t>一配料计量一混合搅拌一原料挤压一产品破碎一产品修整一包装外售</w:t>
      </w:r>
      <w:r>
        <w:rPr>
          <w:rFonts w:hint="eastAsia" w:cs="宋体"/>
          <w:sz w:val="24"/>
          <w:szCs w:val="24"/>
          <w:lang w:eastAsia="zh-CN"/>
        </w:rPr>
        <w:t>；</w:t>
      </w:r>
      <w:r>
        <w:rPr>
          <w:rFonts w:ascii="宋体" w:hAnsi="宋体" w:eastAsia="宋体" w:cs="宋体"/>
          <w:sz w:val="24"/>
          <w:szCs w:val="24"/>
        </w:rPr>
        <w:t>液体水溶肥</w:t>
      </w:r>
      <w:r>
        <w:rPr>
          <w:rFonts w:hint="eastAsia" w:cs="宋体"/>
          <w:sz w:val="24"/>
          <w:szCs w:val="24"/>
          <w:lang w:val="en-US" w:eastAsia="zh-CN"/>
        </w:rPr>
        <w:t xml:space="preserve"> </w:t>
      </w:r>
      <w:r>
        <w:rPr>
          <w:rFonts w:ascii="宋体" w:hAnsi="宋体" w:eastAsia="宋体" w:cs="宋体"/>
          <w:sz w:val="24"/>
          <w:szCs w:val="24"/>
        </w:rPr>
        <w:t>尿素、水一一混合、聚磷酸铵、水一一混合、钾肥、微量元素，氮溶液、水一混合一包装外售。年消耗原辅材料:尿素61900吨、磷酸一</w:t>
      </w:r>
      <w:r>
        <w:rPr>
          <w:rFonts w:hint="eastAsia" w:cs="宋体"/>
          <w:sz w:val="24"/>
          <w:szCs w:val="24"/>
          <w:lang w:val="en-US" w:eastAsia="zh-CN"/>
        </w:rPr>
        <w:t>铵</w:t>
      </w:r>
      <w:r>
        <w:rPr>
          <w:rFonts w:ascii="宋体" w:hAnsi="宋体" w:eastAsia="宋体" w:cs="宋体"/>
          <w:sz w:val="24"/>
          <w:szCs w:val="24"/>
        </w:rPr>
        <w:t>10000吨，硫酸钾8750吨，中微量元素425吨。硫酸铵3825吨，磷酸铵5000吨，聚磷酸铍4950吨、钾肥8250吨、微量元素825吨、氮溶液14850吨</w:t>
      </w:r>
      <w:r>
        <w:rPr>
          <w:rFonts w:hint="eastAsia" w:cs="宋体"/>
          <w:sz w:val="24"/>
          <w:szCs w:val="24"/>
          <w:lang w:val="en-US" w:eastAsia="zh-CN"/>
        </w:rPr>
        <w:t>、</w:t>
      </w:r>
      <w:r>
        <w:rPr>
          <w:rFonts w:ascii="宋体" w:hAnsi="宋体" w:eastAsia="宋体" w:cs="宋体"/>
          <w:sz w:val="24"/>
          <w:szCs w:val="24"/>
        </w:rPr>
        <w:t>水11225吨</w:t>
      </w:r>
      <w:r>
        <w:rPr>
          <w:rFonts w:hint="eastAsia" w:cs="宋体"/>
          <w:sz w:val="24"/>
          <w:szCs w:val="24"/>
          <w:lang w:val="en-US" w:eastAsia="zh-CN"/>
        </w:rPr>
        <w:t>、</w:t>
      </w:r>
      <w:r>
        <w:rPr>
          <w:rFonts w:ascii="宋体" w:hAnsi="宋体" w:eastAsia="宋体" w:cs="宋体"/>
          <w:sz w:val="24"/>
          <w:szCs w:val="24"/>
        </w:rPr>
        <w:t>纸箱441万个</w:t>
      </w:r>
      <w:r>
        <w:rPr>
          <w:rFonts w:hint="eastAsia" w:cs="宋体"/>
          <w:sz w:val="24"/>
          <w:szCs w:val="24"/>
          <w:lang w:val="en-US" w:eastAsia="zh-CN"/>
        </w:rPr>
        <w:t>、</w:t>
      </w:r>
      <w:r>
        <w:rPr>
          <w:rFonts w:ascii="宋体" w:hAnsi="宋体" w:eastAsia="宋体" w:cs="宋体"/>
          <w:sz w:val="24"/>
          <w:szCs w:val="24"/>
        </w:rPr>
        <w:t>塑料内袋882万个、塑料尼龙袋20万个。项目总投资800万元，其中环保投资38万元，占总投资的4.8%，新增劳动定员50人，均在厂区食宿，每年生产300天，实行8小时工作制度。扩建项目生产过程中用蒸汽及冬季取暖依托原项目已建燃气锅炉。依据新疆根力多生物科技有限公司《新疆根力多生物科技有限公司生物型水溶肥环境影响报告表》的评价结论，库尔勒经济技术开发区管委会环保局对该项目的初审意见，该项目在严格落实“报告表”各项生态和环保措施的前提下，我局同意该项目按报告表所列建设项目的性质、规模、地点，生产工艺及环境保护措施建设。</w:t>
      </w:r>
      <w:bookmarkStart w:id="83" w:name="_Toc12311"/>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项目在建设及运营中要严格落实环评报告表中提出的各项环境保护和污染防治措施，认真执行环保“三同时”制度，确保各类污染物稳定达标排放，随时接受环保部门的监督检查，并重点做好以下工作:</w:t>
      </w:r>
      <w:r>
        <w:rPr>
          <w:rFonts w:hint="eastAsia" w:asciiTheme="minorEastAsia" w:hAnsiTheme="minorEastAsia" w:eastAsiaTheme="minorEastAsia" w:cstheme="minorEastAsia"/>
          <w:color w:val="auto"/>
          <w:sz w:val="24"/>
          <w:szCs w:val="24"/>
          <w:lang w:eastAsia="zh-CN"/>
        </w:rPr>
        <w:br w:type="textWrapping"/>
      </w:r>
      <w:r>
        <w:rPr>
          <w:rFonts w:hint="eastAsia" w:asciiTheme="minorEastAsia" w:hAnsiTheme="minorEastAsia" w:eastAsiaTheme="minorEastAsia" w:cstheme="minorEastAsia"/>
          <w:color w:val="auto"/>
          <w:sz w:val="24"/>
          <w:szCs w:val="24"/>
          <w:lang w:eastAsia="zh-CN"/>
        </w:rPr>
        <w:br w:type="textWrapping"/>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认真落实施工期噪声污染防治措施，生产设备的安装必须在密闭的厂房内进行，合理布局施工设施，减少设备安装噪声对周围环境的影响；设备安装中产生的少量废弃包装，分类收集后，交由废品回收站回收后再利用。项目施工人员依托当地设施解决就餐与如厕问题，日常生活排放的生活污水进入库尔勒经济技术开发区污水管网；项目工程</w:t>
      </w:r>
      <w:r>
        <w:rPr>
          <w:rFonts w:hint="eastAsia" w:asciiTheme="minorEastAsia" w:hAnsiTheme="minorEastAsia" w:eastAsiaTheme="minorEastAsia" w:cstheme="minorEastAsia"/>
          <w:color w:val="auto"/>
          <w:sz w:val="24"/>
          <w:szCs w:val="24"/>
          <w:lang w:val="en-US" w:eastAsia="zh-CN"/>
        </w:rPr>
        <w:t>竣</w:t>
      </w:r>
      <w:r>
        <w:rPr>
          <w:rFonts w:hint="eastAsia" w:asciiTheme="minorEastAsia" w:hAnsiTheme="minorEastAsia" w:eastAsiaTheme="minorEastAsia" w:cstheme="minorEastAsia"/>
          <w:color w:val="auto"/>
          <w:sz w:val="24"/>
          <w:szCs w:val="24"/>
          <w:lang w:eastAsia="zh-CN"/>
        </w:rPr>
        <w:t>工后应立即拆除各种临时施工设施，将所有废弃物清运至垃圾场填埋处置。</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textAlignment w:val="auto"/>
        <w:rPr>
          <w:rFonts w:hint="eastAsia" w:eastAsia="宋体" w:asciiTheme="minorEastAsia" w:hAnsiTheme="minorEastAsia" w:cstheme="minorEastAsia"/>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ascii="宋体" w:hAnsi="宋体" w:eastAsia="宋体" w:cs="宋体"/>
          <w:color w:val="auto"/>
          <w:sz w:val="24"/>
          <w:szCs w:val="24"/>
        </w:rPr>
        <w:t>项目营运期无生产废水产生，生活污水经原厂区化粪池处理后，排入库尔勒经济技术开发区市政下水管网，进一步做深度处理。定期检查污水处理设施及排污管道，防止污水渗漏污染</w:t>
      </w:r>
      <w:bookmarkEnd w:id="83"/>
      <w:r>
        <w:rPr>
          <w:rFonts w:hint="eastAsia" w:cs="宋体"/>
          <w:color w:val="auto"/>
          <w:sz w:val="24"/>
          <w:szCs w:val="24"/>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合理布局施工场地内高噪声设备，建筑工地四周应设立2.5米高围墙进行围挡，阻隔噪声、减少噪声扰民，确保施工场界噪声达到《建筑施工场界环境噪声排放标准》(GB12523-2011)中标准限值要求；合理安排施工时间，严禁在中午14:</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eastAsia="zh-CN"/>
        </w:rPr>
        <w:t>0-16:00和夜间00:00-次日8:00期</w:t>
      </w:r>
      <w:r>
        <w:rPr>
          <w:rFonts w:hint="eastAsia" w:asciiTheme="minorEastAsia" w:hAnsiTheme="minorEastAsia" w:eastAsiaTheme="minorEastAsia" w:cstheme="minorEastAsia"/>
          <w:color w:val="auto"/>
          <w:sz w:val="24"/>
          <w:szCs w:val="24"/>
          <w:lang w:val="en-US" w:eastAsia="zh-CN"/>
        </w:rPr>
        <w:t>间</w:t>
      </w:r>
      <w:r>
        <w:rPr>
          <w:rFonts w:hint="eastAsia" w:asciiTheme="minorEastAsia" w:hAnsiTheme="minorEastAsia" w:eastAsiaTheme="minorEastAsia" w:cstheme="minorEastAsia"/>
          <w:color w:val="auto"/>
          <w:sz w:val="24"/>
          <w:szCs w:val="24"/>
          <w:lang w:eastAsia="zh-CN"/>
        </w:rPr>
        <w:t>施工，确需夜间施工须向库尔勒经济技术开发区环保部门申请批准后方可施工；两考期间严禁施工作业。</w:t>
      </w:r>
    </w:p>
    <w:p>
      <w:pPr>
        <w:keepNext w:val="0"/>
        <w:keepLines w:val="0"/>
        <w:pageBreakBefore w:val="0"/>
        <w:widowControl w:val="0"/>
        <w:kinsoku/>
        <w:wordWrap/>
        <w:overflowPunct/>
        <w:topLinePunct w:val="0"/>
        <w:autoSpaceDE w:val="0"/>
        <w:autoSpaceDN w:val="0"/>
        <w:bidi w:val="0"/>
        <w:adjustRightInd/>
        <w:snapToGrid/>
        <w:spacing w:before="0" w:after="0"/>
        <w:textAlignment w:val="auto"/>
        <w:outlineLvl w:val="9"/>
        <w:rPr>
          <w:rFonts w:hint="eastAsia" w:asciiTheme="minorEastAsia" w:hAnsiTheme="minorEastAsia" w:eastAsiaTheme="minorEastAsia" w:cstheme="minorEastAsia"/>
          <w:color w:val="auto"/>
          <w:sz w:val="24"/>
          <w:szCs w:val="24"/>
          <w:lang w:eastAsia="zh-CN"/>
        </w:rPr>
      </w:pPr>
      <w:bookmarkStart w:id="84" w:name="_Toc8739"/>
      <w:r>
        <w:rPr>
          <w:rFonts w:hint="eastAsia" w:cs="宋体"/>
          <w:color w:val="auto"/>
          <w:sz w:val="24"/>
          <w:szCs w:val="24"/>
          <w:lang w:eastAsia="zh-CN"/>
        </w:rPr>
        <w:t>（</w:t>
      </w:r>
      <w:r>
        <w:rPr>
          <w:rFonts w:hint="eastAsia" w:cs="宋体"/>
          <w:color w:val="auto"/>
          <w:sz w:val="24"/>
          <w:szCs w:val="24"/>
          <w:lang w:val="en-US" w:eastAsia="zh-CN"/>
        </w:rPr>
        <w:t>4</w:t>
      </w:r>
      <w:r>
        <w:rPr>
          <w:rFonts w:hint="eastAsia" w:cs="宋体"/>
          <w:color w:val="auto"/>
          <w:sz w:val="24"/>
          <w:szCs w:val="24"/>
          <w:lang w:eastAsia="zh-CN"/>
        </w:rPr>
        <w:t>）</w:t>
      </w:r>
      <w:r>
        <w:rPr>
          <w:rFonts w:ascii="宋体" w:hAnsi="宋体" w:eastAsia="宋体" w:cs="宋体"/>
          <w:color w:val="auto"/>
          <w:sz w:val="24"/>
          <w:szCs w:val="24"/>
        </w:rPr>
        <w:t>原料输送、计量、投料等工段必须封闭，生产线各产尘点采取密闭工艺，确保无组织排放粉尘达到国家《大气污染物综合排放标准》( GB16297-1996)中无组织排放浓度限值</w:t>
      </w:r>
      <w:r>
        <w:rPr>
          <w:rFonts w:hint="eastAsia" w:cs="宋体"/>
          <w:color w:val="auto"/>
          <w:sz w:val="24"/>
          <w:szCs w:val="24"/>
          <w:lang w:eastAsia="zh-CN"/>
        </w:rPr>
        <w:t>；</w:t>
      </w:r>
      <w:r>
        <w:rPr>
          <w:rFonts w:ascii="宋体" w:hAnsi="宋体" w:eastAsia="宋体" w:cs="宋体"/>
          <w:color w:val="auto"/>
          <w:sz w:val="24"/>
          <w:szCs w:val="24"/>
        </w:rPr>
        <w:t>搅拌工序、粉碎工序、挤压工序采用布袋除尘器除尘，含尘气体经布袋除尘器(滴管水溶肥设置1套布袋除尘器、氮肥生产线设置2套布袋除尘器)处理达到国家《大气污染物综合排放标准》(GB16297-1996)中二级标准后，分别经15米高排气筒达标排放(滴灌水溶肥生产线及氮肥生产线各一根排气简)</w:t>
      </w:r>
      <w:r>
        <w:rPr>
          <w:rFonts w:hint="eastAsia" w:cs="宋体"/>
          <w:color w:val="auto"/>
          <w:sz w:val="24"/>
          <w:szCs w:val="24"/>
          <w:lang w:eastAsia="zh-CN"/>
        </w:rPr>
        <w:t>；</w:t>
      </w:r>
      <w:r>
        <w:rPr>
          <w:rFonts w:ascii="宋体" w:hAnsi="宋体" w:eastAsia="宋体" w:cs="宋体"/>
          <w:color w:val="auto"/>
          <w:sz w:val="24"/>
          <w:szCs w:val="24"/>
        </w:rPr>
        <w:t>规范原料堆放场，原料堆放必须在封闭式厂房内进行，厂房车间必须安装排风扇，出口安装活性炭，减少恶臭气体的排放量，确保厂界恶奥气体浓度达到国家《恶臭污染物排放标准》(CB14554-1993)厂界二级标准限值要求</w:t>
      </w:r>
      <w:r>
        <w:rPr>
          <w:rFonts w:hint="eastAsia" w:asciiTheme="minorEastAsia" w:hAnsiTheme="minorEastAsia" w:eastAsiaTheme="minorEastAsia" w:cstheme="minorEastAsia"/>
          <w:color w:val="auto"/>
          <w:sz w:val="24"/>
          <w:szCs w:val="24"/>
          <w:lang w:eastAsia="zh-CN"/>
        </w:rPr>
        <w:t>；</w:t>
      </w:r>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textAlignment w:val="auto"/>
        <w:outlineLvl w:val="9"/>
        <w:rPr>
          <w:rFonts w:hint="eastAsia" w:asciiTheme="minorEastAsia" w:hAnsiTheme="minorEastAsia" w:eastAsiaTheme="minorEastAsia" w:cstheme="minorEastAsia"/>
          <w:color w:val="auto"/>
          <w:sz w:val="24"/>
          <w:szCs w:val="24"/>
          <w:highlight w:val="none"/>
          <w:lang w:eastAsia="zh-CN"/>
        </w:rPr>
      </w:pPr>
      <w:bookmarkStart w:id="85" w:name="_Toc30693"/>
      <w:r>
        <w:rPr>
          <w:rFonts w:hint="eastAsia" w:cs="宋体"/>
          <w:color w:val="auto"/>
          <w:sz w:val="24"/>
          <w:szCs w:val="24"/>
          <w:lang w:eastAsia="zh-CN"/>
        </w:rPr>
        <w:t>（</w:t>
      </w:r>
      <w:r>
        <w:rPr>
          <w:rFonts w:hint="eastAsia" w:cs="宋体"/>
          <w:color w:val="auto"/>
          <w:sz w:val="24"/>
          <w:szCs w:val="24"/>
          <w:lang w:val="en-US" w:eastAsia="zh-CN"/>
        </w:rPr>
        <w:t>5</w:t>
      </w:r>
      <w:r>
        <w:rPr>
          <w:rFonts w:hint="eastAsia" w:cs="宋体"/>
          <w:color w:val="auto"/>
          <w:sz w:val="24"/>
          <w:szCs w:val="24"/>
          <w:lang w:eastAsia="zh-CN"/>
        </w:rPr>
        <w:t>）</w:t>
      </w:r>
      <w:r>
        <w:rPr>
          <w:rFonts w:ascii="宋体" w:hAnsi="宋体" w:eastAsia="宋体" w:cs="宋体"/>
          <w:color w:val="auto"/>
          <w:sz w:val="24"/>
          <w:szCs w:val="24"/>
        </w:rPr>
        <w:t>生产全过程在封闭厂房内进行，钢窗安装玻璃并加橡胶密封条</w:t>
      </w:r>
      <w:r>
        <w:rPr>
          <w:rFonts w:hint="eastAsia" w:cs="宋体"/>
          <w:color w:val="auto"/>
          <w:sz w:val="24"/>
          <w:szCs w:val="24"/>
          <w:lang w:eastAsia="zh-CN"/>
        </w:rPr>
        <w:t>；</w:t>
      </w:r>
      <w:r>
        <w:rPr>
          <w:rFonts w:ascii="宋体" w:hAnsi="宋体" w:eastAsia="宋体" w:cs="宋体"/>
          <w:color w:val="auto"/>
          <w:sz w:val="24"/>
          <w:szCs w:val="24"/>
        </w:rPr>
        <w:t>选用低噪声设备并合理布局，对各类设备噪声源采用有效的减振、隔声、消音等降噪措施，机电设备安装在符合隔振设计要求的混凝土基座上，车间安装低噪声轴流风机，窗户下方设进风消声</w:t>
      </w:r>
      <w:r>
        <w:rPr>
          <w:rFonts w:ascii="宋体" w:hAnsi="宋体" w:eastAsia="宋体" w:cs="宋体"/>
          <w:color w:val="auto"/>
          <w:sz w:val="24"/>
          <w:szCs w:val="24"/>
          <w:highlight w:val="none"/>
        </w:rPr>
        <w:t>窗，配置进排风消声器</w:t>
      </w:r>
      <w:r>
        <w:rPr>
          <w:rFonts w:hint="eastAsia" w:cs="宋体"/>
          <w:color w:val="auto"/>
          <w:sz w:val="24"/>
          <w:szCs w:val="24"/>
          <w:highlight w:val="none"/>
          <w:lang w:eastAsia="zh-CN"/>
        </w:rPr>
        <w:t>；</w:t>
      </w:r>
      <w:r>
        <w:rPr>
          <w:rFonts w:ascii="宋体" w:hAnsi="宋体" w:eastAsia="宋体" w:cs="宋体"/>
          <w:color w:val="auto"/>
          <w:sz w:val="24"/>
          <w:szCs w:val="24"/>
          <w:highlight w:val="none"/>
        </w:rPr>
        <w:t>加强运输车辆管理，合理安排进出厂区的时间</w:t>
      </w:r>
      <w:r>
        <w:rPr>
          <w:rFonts w:hint="eastAsia" w:cs="宋体"/>
          <w:color w:val="auto"/>
          <w:sz w:val="24"/>
          <w:szCs w:val="24"/>
          <w:highlight w:val="none"/>
          <w:lang w:eastAsia="zh-CN"/>
        </w:rPr>
        <w:t>；</w:t>
      </w:r>
      <w:r>
        <w:rPr>
          <w:rFonts w:ascii="宋体" w:hAnsi="宋体" w:eastAsia="宋体" w:cs="宋体"/>
          <w:color w:val="auto"/>
          <w:sz w:val="24"/>
          <w:szCs w:val="24"/>
          <w:highlight w:val="none"/>
        </w:rPr>
        <w:t>科学装卸物料，控制作业速度，轻拿轻放，降低物料卸载的落差，确保厂界噪声达到《工业企业厂界环境噪声排放标准》(GB12348-2008)3类标准</w:t>
      </w:r>
      <w:r>
        <w:rPr>
          <w:rFonts w:hint="eastAsia" w:asciiTheme="minorEastAsia" w:hAnsiTheme="minorEastAsia" w:eastAsiaTheme="minorEastAsia" w:cstheme="minorEastAsia"/>
          <w:color w:val="auto"/>
          <w:sz w:val="24"/>
          <w:szCs w:val="24"/>
          <w:highlight w:val="none"/>
          <w:lang w:eastAsia="zh-CN"/>
        </w:rPr>
        <w:t>；</w:t>
      </w:r>
      <w:bookmarkEnd w:id="85"/>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0" w:firstLineChars="0"/>
        <w:textAlignment w:val="auto"/>
        <w:outlineLvl w:val="9"/>
        <w:rPr>
          <w:rFonts w:hint="eastAsia" w:asciiTheme="minorEastAsia" w:hAnsiTheme="minorEastAsia" w:eastAsiaTheme="minorEastAsia" w:cstheme="minorEastAsia"/>
          <w:b/>
          <w:bCs/>
          <w:color w:val="auto"/>
          <w:lang w:val="en-US" w:eastAsia="zh-CN"/>
        </w:rPr>
        <w:sectPr>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ectPr>
      </w:pPr>
      <w:bookmarkStart w:id="86" w:name="_Toc31534"/>
      <w:bookmarkStart w:id="87" w:name="_Toc26332"/>
      <w:bookmarkStart w:id="88" w:name="_Toc11853"/>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按照“减量化、资源化、无害化”处理原则，不合格产品、除尘器收集粉尘堆放于临时固废堆放场，定期全部回用于生产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废包装袋及时收集，定期交付原生产厂家或废品收购站进行回收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废活性炭堆放于临时固废堆放场(20平方米)，定期交由厂家回收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生活垃圾经分类收集后，统一运送至垃圾填埋场卫生填埋</w:t>
      </w:r>
      <w:r>
        <w:rPr>
          <w:rFonts w:hint="eastAsia" w:asciiTheme="minorEastAsia" w:hAnsiTheme="minorEastAsia" w:eastAsiaTheme="minorEastAsia" w:cstheme="minorEastAsia"/>
          <w:color w:val="auto"/>
          <w:sz w:val="24"/>
          <w:szCs w:val="24"/>
          <w:lang w:eastAsia="zh-CN"/>
        </w:rPr>
        <w:t>。</w:t>
      </w:r>
      <w:bookmarkEnd w:id="86"/>
      <w:bookmarkEnd w:id="87"/>
      <w:bookmarkEnd w:id="88"/>
    </w:p>
    <w:p>
      <w:pPr>
        <w:pStyle w:val="4"/>
        <w:bidi w:val="0"/>
        <w:rPr>
          <w:rFonts w:hint="eastAsia" w:asciiTheme="minorEastAsia" w:hAnsiTheme="minorEastAsia" w:eastAsiaTheme="minorEastAsia" w:cstheme="minorEastAsia"/>
          <w:sz w:val="24"/>
          <w:szCs w:val="24"/>
          <w:lang w:val="en-US" w:eastAsia="zh-CN"/>
        </w:rPr>
      </w:pPr>
      <w:bookmarkStart w:id="89" w:name="_Toc798"/>
      <w:bookmarkStart w:id="90" w:name="_Toc21393"/>
      <w:r>
        <w:rPr>
          <w:rFonts w:hint="eastAsia" w:asciiTheme="minorEastAsia" w:hAnsiTheme="minorEastAsia" w:eastAsiaTheme="minorEastAsia" w:cstheme="minorEastAsia"/>
          <w:sz w:val="24"/>
          <w:szCs w:val="24"/>
          <w:lang w:val="en-US" w:eastAsia="zh-CN"/>
        </w:rPr>
        <w:t xml:space="preserve">4.3 </w:t>
      </w:r>
      <w:r>
        <w:rPr>
          <w:rFonts w:hint="eastAsia" w:asciiTheme="minorEastAsia" w:hAnsiTheme="minorEastAsia" w:eastAsiaTheme="minorEastAsia" w:cstheme="minorEastAsia"/>
          <w:sz w:val="24"/>
          <w:szCs w:val="24"/>
        </w:rPr>
        <w:t>环评批复中提出的保护措施落实情况调查一览表</w:t>
      </w:r>
      <w:bookmarkEnd w:id="89"/>
      <w:bookmarkEnd w:id="90"/>
    </w:p>
    <w:tbl>
      <w:tblPr>
        <w:tblStyle w:val="16"/>
        <w:tblW w:w="13887" w:type="dxa"/>
        <w:jc w:val="right"/>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1110"/>
        <w:gridCol w:w="6136"/>
        <w:gridCol w:w="3175"/>
        <w:gridCol w:w="27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jc w:val="right"/>
        </w:trPr>
        <w:tc>
          <w:tcPr>
            <w:tcW w:w="750" w:type="dxa"/>
            <w:tcBorders>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110"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6136"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批复提出的环境保护措施</w:t>
            </w:r>
          </w:p>
        </w:tc>
        <w:tc>
          <w:tcPr>
            <w:tcW w:w="317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实际建设过程采取的环境保护措施</w:t>
            </w:r>
          </w:p>
        </w:tc>
        <w:tc>
          <w:tcPr>
            <w:tcW w:w="2716" w:type="dxa"/>
            <w:tcBorders>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落实情况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4" w:hRule="atLeast"/>
          <w:jc w:val="right"/>
        </w:trPr>
        <w:tc>
          <w:tcPr>
            <w:tcW w:w="7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C00000"/>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C00000"/>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color w:val="auto"/>
                <w:sz w:val="18"/>
                <w:szCs w:val="18"/>
              </w:rPr>
              <w:t>废气</w:t>
            </w:r>
          </w:p>
        </w:tc>
        <w:tc>
          <w:tcPr>
            <w:tcW w:w="6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①</w:t>
            </w:r>
            <w:r>
              <w:rPr>
                <w:rFonts w:hint="eastAsia" w:asciiTheme="minorEastAsia" w:hAnsiTheme="minorEastAsia" w:eastAsiaTheme="minorEastAsia" w:cstheme="minorEastAsia"/>
                <w:sz w:val="18"/>
                <w:szCs w:val="18"/>
              </w:rPr>
              <w:t>原料输送、计量、投料等工段必须封闭，生产线各产尘点采取密闭工艺，确保无组织排放粉尘达到国家《大气污染物综合排放标准》(GB16297-1996)中无组织排放浓度限值</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搅拌工序、粉碎工序、挤压工序采用布袋除尘器除尘，含尘气体经布袋除尘器(滴管水溶肥设置1套布袋除尘器、氮肥生产线设置2套布袋除尘器)处理达到国家《大气污染物综合排放标准》(GB16297-1996)中二级标准后，分别经15米高排气筒达标排放(滴灌水溶肥生产线及氮肥生产线各一根排气简)</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规范原料堆放场，原料堆放必须在封闭式厂房内进行，厂房车间必须安装排风扇，出口安装活性炭，减少恶臭气体的排放量，确保厂界</w:t>
            </w:r>
            <w:r>
              <w:rPr>
                <w:rFonts w:hint="eastAsia" w:asciiTheme="minorEastAsia" w:hAnsiTheme="minorEastAsia" w:eastAsiaTheme="minorEastAsia" w:cstheme="minorEastAsia"/>
                <w:sz w:val="18"/>
                <w:szCs w:val="18"/>
                <w:lang w:val="en-US" w:eastAsia="zh-CN"/>
              </w:rPr>
              <w:t>恶臭</w:t>
            </w:r>
            <w:r>
              <w:rPr>
                <w:rFonts w:hint="eastAsia" w:asciiTheme="minorEastAsia" w:hAnsiTheme="minorEastAsia" w:eastAsiaTheme="minorEastAsia" w:cstheme="minorEastAsia"/>
                <w:sz w:val="18"/>
                <w:szCs w:val="18"/>
              </w:rPr>
              <w:t>气体浓度达到国家《恶臭污染物排放标准》(CB14554-1993)厂界二级标准限值要求</w:t>
            </w:r>
            <w:r>
              <w:rPr>
                <w:rFonts w:hint="eastAsia" w:asciiTheme="minorEastAsia" w:hAnsiTheme="minorEastAsia" w:eastAsiaTheme="minorEastAsia" w:cstheme="minorEastAsia"/>
                <w:sz w:val="18"/>
                <w:szCs w:val="18"/>
                <w:lang w:eastAsia="zh-CN"/>
              </w:rPr>
              <w:t>；</w:t>
            </w:r>
          </w:p>
        </w:tc>
        <w:tc>
          <w:tcPr>
            <w:tcW w:w="3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①经现场勘察及监测，</w:t>
            </w:r>
            <w:r>
              <w:rPr>
                <w:rFonts w:hint="eastAsia" w:asciiTheme="minorEastAsia" w:hAnsiTheme="minorEastAsia" w:eastAsiaTheme="minorEastAsia" w:cstheme="minorEastAsia"/>
                <w:sz w:val="18"/>
                <w:szCs w:val="18"/>
              </w:rPr>
              <w:t>无组织排放粉尘达到国家《大气污染物综合排放标准》( GB16297-1996)中无组织排放浓度限值</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搅拌工序、粉碎工序、挤压工序采用布袋除尘器除尘，含尘气体经布袋除尘器处理达到国家《大气污染物综合排放标准》(GB16297-1996)中二级标准后，分别经</w:t>
            </w:r>
            <w:r>
              <w:rPr>
                <w:rFonts w:hint="eastAsia" w:asciiTheme="minorEastAsia" w:hAnsiTheme="minorEastAsia" w:eastAsiaTheme="minorEastAsia" w:cstheme="minorEastAsia"/>
                <w:sz w:val="18"/>
                <w:szCs w:val="18"/>
                <w:lang w:val="en-US" w:eastAsia="zh-CN"/>
              </w:rPr>
              <w:t>专用</w:t>
            </w:r>
            <w:r>
              <w:rPr>
                <w:rFonts w:hint="eastAsia" w:asciiTheme="minorEastAsia" w:hAnsiTheme="minorEastAsia" w:eastAsiaTheme="minorEastAsia" w:cstheme="minorEastAsia"/>
                <w:sz w:val="18"/>
                <w:szCs w:val="18"/>
              </w:rPr>
              <w:t>排气筒达标排放</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3#厂房02#-滴灌水溶肥生产线1跟排气筒，6#-氮肥生产线2根排气筒）</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C00000"/>
                <w:sz w:val="18"/>
                <w:szCs w:val="18"/>
                <w:lang w:eastAsia="zh-CN"/>
              </w:rPr>
            </w:pPr>
            <w:r>
              <w:rPr>
                <w:rFonts w:hint="eastAsia" w:asciiTheme="minorEastAsia" w:hAnsiTheme="minorEastAsia" w:eastAsiaTheme="minorEastAsia" w:cstheme="minorEastAsia"/>
                <w:color w:val="auto"/>
                <w:sz w:val="18"/>
                <w:szCs w:val="18"/>
                <w:lang w:val="en-US" w:eastAsia="zh-CN"/>
              </w:rPr>
              <w:t>②经现场勘察及监测，原料堆放在密闭厂房内并安装排风扇，出口安装活性炭；达到《恶臭污染物排放标准》（GB 14554-1993)厂界标准要求。</w:t>
            </w:r>
          </w:p>
        </w:tc>
        <w:tc>
          <w:tcPr>
            <w:tcW w:w="2716"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C00000"/>
                <w:sz w:val="18"/>
                <w:szCs w:val="18"/>
                <w:lang w:val="en-US" w:eastAsia="zh-CN"/>
              </w:rPr>
            </w:pPr>
            <w:r>
              <w:rPr>
                <w:rFonts w:hint="eastAsia" w:asciiTheme="minorEastAsia" w:hAnsiTheme="minorEastAsia" w:eastAsiaTheme="minorEastAsia" w:cstheme="minorEastAsia"/>
                <w:color w:val="C00000"/>
                <w:sz w:val="18"/>
                <w:szCs w:val="18"/>
                <w:lang w:val="en-US" w:eastAsia="zh-CN"/>
              </w:rPr>
              <w:t>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4" w:hRule="atLeast"/>
          <w:jc w:val="right"/>
        </w:trPr>
        <w:tc>
          <w:tcPr>
            <w:tcW w:w="7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噪声</w:t>
            </w:r>
          </w:p>
        </w:tc>
        <w:tc>
          <w:tcPr>
            <w:tcW w:w="6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生产全过程在封闭厂房内进行，钢窗安装玻璃并加橡胶密封条</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选用低噪声设备并合理布局，对各类设备噪声源采用有效的减振、隔声、消音等降噪措施，机电设备安装在符合隔振设计要求的混凝土基座上，车间安装低噪声轴流风机，窗户下方设进风消声</w:t>
            </w:r>
            <w:r>
              <w:rPr>
                <w:rFonts w:hint="eastAsia" w:asciiTheme="minorEastAsia" w:hAnsiTheme="minorEastAsia" w:eastAsiaTheme="minorEastAsia" w:cstheme="minorEastAsia"/>
                <w:color w:val="auto"/>
                <w:sz w:val="18"/>
                <w:szCs w:val="18"/>
                <w:highlight w:val="none"/>
              </w:rPr>
              <w:t>窗，配置进排风消声器</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加强运输车辆管理，合理安排进出厂区的时间</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科学装卸物料，控制作业速度，轻拿轻放，降低物料卸载的落差，确保厂界噪声达到《工业企业厂界环境噪声排放标准》(GB12348-2008)3类标准</w:t>
            </w:r>
            <w:r>
              <w:rPr>
                <w:rFonts w:hint="eastAsia" w:asciiTheme="minorEastAsia" w:hAnsiTheme="minorEastAsia" w:eastAsiaTheme="minorEastAsia" w:cstheme="minorEastAsia"/>
                <w:color w:val="auto"/>
                <w:sz w:val="18"/>
                <w:szCs w:val="18"/>
                <w:highlight w:val="none"/>
                <w:lang w:eastAsia="zh-CN"/>
              </w:rPr>
              <w:t>。</w:t>
            </w:r>
          </w:p>
        </w:tc>
        <w:tc>
          <w:tcPr>
            <w:tcW w:w="3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color w:val="0000FF"/>
                <w:sz w:val="18"/>
                <w:szCs w:val="18"/>
              </w:rPr>
            </w:pPr>
            <w:r>
              <w:rPr>
                <w:rFonts w:hint="eastAsia" w:asciiTheme="minorEastAsia" w:hAnsiTheme="minorEastAsia" w:eastAsiaTheme="minorEastAsia" w:cstheme="minorEastAsia"/>
                <w:color w:val="auto"/>
                <w:sz w:val="18"/>
                <w:szCs w:val="18"/>
                <w:highlight w:val="none"/>
                <w:lang w:val="en-US" w:eastAsia="zh-CN"/>
              </w:rPr>
              <w:t>经监测，厂</w:t>
            </w:r>
            <w:r>
              <w:rPr>
                <w:rFonts w:hint="eastAsia" w:asciiTheme="minorEastAsia" w:hAnsiTheme="minorEastAsia" w:eastAsiaTheme="minorEastAsia" w:cstheme="minorEastAsia"/>
                <w:color w:val="auto"/>
                <w:sz w:val="18"/>
                <w:szCs w:val="18"/>
                <w:highlight w:val="none"/>
              </w:rPr>
              <w:t>界</w:t>
            </w:r>
            <w:r>
              <w:rPr>
                <w:rFonts w:hint="eastAsia" w:asciiTheme="minorEastAsia" w:hAnsiTheme="minorEastAsia" w:eastAsiaTheme="minorEastAsia" w:cstheme="minorEastAsia"/>
                <w:color w:val="auto"/>
                <w:sz w:val="18"/>
                <w:szCs w:val="18"/>
                <w:highlight w:val="none"/>
                <w:lang w:val="en-US" w:eastAsia="zh-CN"/>
              </w:rPr>
              <w:t>四周</w:t>
            </w:r>
            <w:r>
              <w:rPr>
                <w:rFonts w:hint="eastAsia" w:asciiTheme="minorEastAsia" w:hAnsiTheme="minorEastAsia" w:eastAsiaTheme="minorEastAsia" w:cstheme="minorEastAsia"/>
                <w:color w:val="auto"/>
                <w:sz w:val="18"/>
                <w:szCs w:val="18"/>
                <w:highlight w:val="none"/>
              </w:rPr>
              <w:t>噪声达到《工业企业厂界环境噪声排放标准》(GB12348-2008)3类标准</w:t>
            </w:r>
            <w:r>
              <w:rPr>
                <w:rFonts w:hint="eastAsia" w:asciiTheme="minorEastAsia" w:hAnsiTheme="minorEastAsia" w:eastAsiaTheme="minorEastAsia" w:cstheme="minorEastAsia"/>
                <w:color w:val="auto"/>
                <w:sz w:val="18"/>
                <w:szCs w:val="18"/>
                <w:highlight w:val="none"/>
                <w:lang w:val="en-US" w:eastAsia="zh-CN"/>
              </w:rPr>
              <w:t>要求</w:t>
            </w:r>
            <w:r>
              <w:rPr>
                <w:rFonts w:hint="eastAsia" w:asciiTheme="minorEastAsia" w:hAnsiTheme="minorEastAsia" w:eastAsiaTheme="minorEastAsia" w:cstheme="minorEastAsia"/>
                <w:color w:val="auto"/>
                <w:sz w:val="18"/>
                <w:szCs w:val="18"/>
                <w:highlight w:val="none"/>
                <w:lang w:eastAsia="zh-CN"/>
              </w:rPr>
              <w:t>。</w:t>
            </w:r>
          </w:p>
        </w:tc>
        <w:tc>
          <w:tcPr>
            <w:tcW w:w="2716"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已落实</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6" w:hRule="atLeast"/>
          <w:jc w:val="right"/>
        </w:trPr>
        <w:tc>
          <w:tcPr>
            <w:tcW w:w="7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固废</w:t>
            </w:r>
          </w:p>
        </w:tc>
        <w:tc>
          <w:tcPr>
            <w:tcW w:w="6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both"/>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按照“减量化、资源化、无害化”处理原则，不合格产品、除尘器收集粉尘堆放于临时固废堆放场，定期全部回用于生产</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废包装袋及时收集，定期交付原生产厂家或废品收购站进行回收</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废活性炭堆放于临时固废堆放场(20 平方米)，定期交由厂家回收</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生活垃圾经分类收集后，统一运送至垃圾填埋场卫生填埋</w:t>
            </w:r>
            <w:r>
              <w:rPr>
                <w:rFonts w:hint="eastAsia" w:asciiTheme="minorEastAsia" w:hAnsiTheme="minorEastAsia" w:eastAsiaTheme="minorEastAsia" w:cstheme="minorEastAsia"/>
                <w:color w:val="auto"/>
                <w:sz w:val="18"/>
                <w:szCs w:val="18"/>
                <w:lang w:eastAsia="zh-CN"/>
              </w:rPr>
              <w:t>。</w:t>
            </w:r>
          </w:p>
        </w:tc>
        <w:tc>
          <w:tcPr>
            <w:tcW w:w="3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lang w:val="en-US" w:eastAsia="zh-CN"/>
              </w:rPr>
              <w:t>经现场勘察，</w:t>
            </w:r>
            <w:r>
              <w:rPr>
                <w:rFonts w:hint="eastAsia" w:asciiTheme="minorEastAsia" w:hAnsiTheme="minorEastAsia" w:eastAsiaTheme="minorEastAsia" w:cstheme="minorEastAsia"/>
                <w:color w:val="auto"/>
                <w:sz w:val="18"/>
                <w:szCs w:val="18"/>
              </w:rPr>
              <w:t>不合格产品、除尘器收集粉尘堆放于临时固废堆放场，定期全部回用于生产</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废包装袋及时收集，定期交付原生产厂家或废品收购站进行回收</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废活性炭堆放于临时固废堆放场(20 平方米)，定期交由厂家回收</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生活垃圾经分类收集后，统一运送至垃圾填埋场卫生填埋</w:t>
            </w:r>
            <w:r>
              <w:rPr>
                <w:rFonts w:hint="eastAsia" w:asciiTheme="minorEastAsia" w:hAnsiTheme="minorEastAsia" w:eastAsiaTheme="minorEastAsia" w:cstheme="minorEastAsia"/>
                <w:color w:val="auto"/>
                <w:sz w:val="18"/>
                <w:szCs w:val="18"/>
                <w:lang w:eastAsia="zh-CN"/>
              </w:rPr>
              <w:t>。</w:t>
            </w:r>
          </w:p>
        </w:tc>
        <w:tc>
          <w:tcPr>
            <w:tcW w:w="2716"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已落实</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55" w:hRule="atLeast"/>
          <w:jc w:val="right"/>
        </w:trPr>
        <w:tc>
          <w:tcPr>
            <w:tcW w:w="7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废水</w:t>
            </w:r>
          </w:p>
        </w:tc>
        <w:tc>
          <w:tcPr>
            <w:tcW w:w="6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outlineLvl w:val="9"/>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 xml:space="preserve"> 项目营运期无生产废水产生，生活污水经原厂区化粪池处理后，排入库尔勒经济技术开发区市政下水管网，进一步做深度处理。定期检查污水处理设施及排污管道，防止污水渗漏污染。 </w:t>
            </w:r>
          </w:p>
        </w:tc>
        <w:tc>
          <w:tcPr>
            <w:tcW w:w="3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本项目营运期无生产废水产生，生活污水依托原有设施-化粪池处理后，排入库尔勒经济开发区市政下水管网。</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lang w:val="en-US" w:eastAsia="zh-CN"/>
              </w:rPr>
            </w:pPr>
          </w:p>
        </w:tc>
        <w:tc>
          <w:tcPr>
            <w:tcW w:w="2716"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120" w:leftChars="50" w:right="120" w:rightChars="5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已落实</w:t>
            </w:r>
          </w:p>
        </w:tc>
      </w:tr>
    </w:tbl>
    <w:p>
      <w:pPr>
        <w:rPr>
          <w:rFonts w:hint="eastAsia" w:asciiTheme="minorEastAsia" w:hAnsiTheme="minorEastAsia" w:eastAsiaTheme="minorEastAsia" w:cstheme="minorEastAsia"/>
          <w:sz w:val="18"/>
          <w:szCs w:val="18"/>
          <w:lang w:val="en-US" w:eastAsia="zh-CN"/>
        </w:rPr>
      </w:pPr>
    </w:p>
    <w:p>
      <w:pPr>
        <w:pStyle w:val="2"/>
        <w:outlineLvl w:val="9"/>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pStyle w:val="2"/>
        <w:outlineLvl w:val="9"/>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lang w:val="en-US" w:eastAsia="zh-CN"/>
        </w:rPr>
        <w:sectPr>
          <w:pgSz w:w="16840" w:h="11910" w:orient="landscape"/>
          <w:pgMar w:top="1803" w:right="1440" w:bottom="1803" w:left="1440" w:header="850" w:footer="992" w:gutter="0"/>
          <w:pgBorders>
            <w:top w:val="single" w:color="FFFFFF" w:sz="4" w:space="1"/>
            <w:left w:val="single" w:color="FFFFFF" w:sz="4" w:space="4"/>
            <w:bottom w:val="single" w:color="FFFFFF" w:sz="4" w:space="1"/>
            <w:right w:val="single" w:color="FFFFFF" w:sz="4" w:space="4"/>
          </w:pgBorders>
          <w:pgNumType w:fmt="decimal"/>
        </w:sect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Theme="minorEastAsia" w:hAnsiTheme="minorEastAsia" w:eastAsiaTheme="minorEastAsia" w:cstheme="minorEastAsia"/>
          <w:lang w:val="en-US" w:eastAsia="zh-CN"/>
        </w:rPr>
      </w:pPr>
      <w:bookmarkStart w:id="91" w:name="_Toc19307"/>
      <w:bookmarkStart w:id="92" w:name="_Toc13105"/>
      <w:bookmarkStart w:id="93" w:name="_Toc30968"/>
      <w:r>
        <w:rPr>
          <w:rFonts w:hint="eastAsia" w:asciiTheme="minorEastAsia" w:hAnsiTheme="minorEastAsia" w:eastAsiaTheme="minorEastAsia" w:cstheme="minorEastAsia"/>
          <w:lang w:val="en-US" w:eastAsia="zh-CN"/>
        </w:rPr>
        <w:t>五、验收监测标准</w:t>
      </w:r>
      <w:bookmarkEnd w:id="91"/>
      <w:bookmarkEnd w:id="92"/>
      <w:bookmarkEnd w:id="93"/>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94" w:name="_Toc17992"/>
      <w:bookmarkStart w:id="95" w:name="_Toc12295"/>
      <w:r>
        <w:rPr>
          <w:rFonts w:hint="eastAsia" w:asciiTheme="minorEastAsia" w:hAnsiTheme="minorEastAsia" w:eastAsiaTheme="minorEastAsia" w:cstheme="minorEastAsia"/>
          <w:sz w:val="24"/>
          <w:szCs w:val="24"/>
          <w:lang w:val="en-US" w:eastAsia="zh-CN"/>
        </w:rPr>
        <w:t>5.1 废气</w:t>
      </w:r>
      <w:bookmarkEnd w:id="94"/>
      <w:bookmarkEnd w:id="95"/>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根据环评批复要求，无组织排放粉尘</w:t>
      </w:r>
      <w:r>
        <w:rPr>
          <w:rFonts w:hint="eastAsia" w:asciiTheme="minorEastAsia" w:hAnsiTheme="minorEastAsia" w:eastAsiaTheme="minorEastAsia" w:cstheme="minorEastAsia"/>
          <w:b w:val="0"/>
          <w:bCs w:val="0"/>
          <w:color w:val="auto"/>
          <w:sz w:val="24"/>
          <w:szCs w:val="24"/>
          <w:highlight w:val="none"/>
          <w:lang w:val="en-US" w:eastAsia="zh-CN"/>
        </w:rPr>
        <w:t>执行</w:t>
      </w:r>
      <w:r>
        <w:rPr>
          <w:rFonts w:hint="eastAsia" w:asciiTheme="minorEastAsia" w:hAnsiTheme="minorEastAsia" w:eastAsiaTheme="minorEastAsia" w:cstheme="minorEastAsia"/>
          <w:color w:val="auto"/>
          <w:sz w:val="24"/>
          <w:szCs w:val="24"/>
          <w:highlight w:val="none"/>
        </w:rPr>
        <w:t>《大气污染物综合排放标准》（GB16297-1996）</w:t>
      </w:r>
      <w:r>
        <w:rPr>
          <w:rFonts w:hint="eastAsia" w:asciiTheme="minorEastAsia" w:hAnsiTheme="minorEastAsia" w:eastAsiaTheme="minorEastAsia" w:cstheme="minorEastAsia"/>
          <w:color w:val="auto"/>
          <w:sz w:val="24"/>
          <w:szCs w:val="24"/>
          <w:highlight w:val="none"/>
          <w:lang w:eastAsia="zh-CN"/>
        </w:rPr>
        <w:t>无组织</w:t>
      </w:r>
      <w:r>
        <w:rPr>
          <w:rFonts w:hint="eastAsia" w:asciiTheme="minorEastAsia" w:hAnsiTheme="minorEastAsia" w:eastAsiaTheme="minorEastAsia" w:cstheme="minorEastAsia"/>
          <w:color w:val="auto"/>
          <w:sz w:val="24"/>
          <w:szCs w:val="24"/>
          <w:highlight w:val="none"/>
        </w:rPr>
        <w:t>排放</w:t>
      </w:r>
      <w:r>
        <w:rPr>
          <w:rFonts w:hint="eastAsia" w:asciiTheme="minorEastAsia" w:hAnsiTheme="minorEastAsia" w:eastAsiaTheme="minorEastAsia" w:cstheme="minorEastAsia"/>
          <w:color w:val="auto"/>
          <w:sz w:val="24"/>
          <w:szCs w:val="24"/>
          <w:highlight w:val="none"/>
          <w:lang w:val="en-US" w:eastAsia="zh-CN"/>
        </w:rPr>
        <w:t>浓度限值；工艺废气执行</w:t>
      </w:r>
      <w:r>
        <w:rPr>
          <w:rFonts w:hint="eastAsia" w:asciiTheme="minorEastAsia" w:hAnsiTheme="minorEastAsia" w:eastAsiaTheme="minorEastAsia" w:cstheme="minorEastAsia"/>
          <w:color w:val="auto"/>
          <w:sz w:val="24"/>
          <w:szCs w:val="24"/>
          <w:highlight w:val="none"/>
        </w:rPr>
        <w:t>《大气污染物综合排放标准》（GB16297-1996）</w:t>
      </w:r>
      <w:r>
        <w:rPr>
          <w:rFonts w:hint="eastAsia" w:asciiTheme="minorEastAsia" w:hAnsiTheme="minorEastAsia" w:eastAsiaTheme="minorEastAsia" w:cstheme="minorEastAsia"/>
          <w:color w:val="auto"/>
          <w:sz w:val="24"/>
          <w:szCs w:val="24"/>
          <w:highlight w:val="none"/>
          <w:lang w:val="en-US" w:eastAsia="zh-CN"/>
        </w:rPr>
        <w:t>2级标准；恶臭气体浓度执行《恶臭污染物排放标准》（GB14554-1993)厂界二级标准限值。</w:t>
      </w:r>
    </w:p>
    <w:p>
      <w:pPr>
        <w:jc w:val="center"/>
        <w:outlineLvl w:val="9"/>
        <w:rPr>
          <w:rFonts w:hint="eastAsia" w:asciiTheme="minorEastAsia" w:hAnsiTheme="minorEastAsia" w:eastAsiaTheme="minorEastAsia" w:cstheme="minorEastAsia"/>
          <w:b/>
          <w:bCs/>
          <w:color w:val="auto"/>
          <w:highlight w:val="none"/>
          <w:lang w:val="en-US" w:eastAsia="zh-CN"/>
        </w:rPr>
      </w:pPr>
      <w:bookmarkStart w:id="96" w:name="_Toc25937"/>
      <w:r>
        <w:rPr>
          <w:rFonts w:hint="eastAsia" w:asciiTheme="minorEastAsia" w:hAnsiTheme="minorEastAsia" w:eastAsiaTheme="minorEastAsia" w:cstheme="minorEastAsia"/>
          <w:b/>
          <w:bCs/>
          <w:color w:val="auto"/>
          <w:sz w:val="24"/>
          <w:szCs w:val="24"/>
          <w:highlight w:val="none"/>
          <w:lang w:val="en-US" w:eastAsia="zh-CN"/>
        </w:rPr>
        <w:t xml:space="preserve">表5-1 </w:t>
      </w:r>
      <w:r>
        <w:rPr>
          <w:rFonts w:hint="eastAsia" w:asciiTheme="minorEastAsia" w:hAnsiTheme="minorEastAsia" w:eastAsiaTheme="minorEastAsia" w:cstheme="minorEastAsia"/>
          <w:b/>
          <w:bCs/>
          <w:color w:val="auto"/>
          <w:sz w:val="24"/>
          <w:szCs w:val="24"/>
          <w:highlight w:val="none"/>
        </w:rPr>
        <w:t>《大气污染物综合排放标准》</w:t>
      </w:r>
      <w:bookmarkEnd w:id="96"/>
    </w:p>
    <w:tbl>
      <w:tblPr>
        <w:tblStyle w:val="17"/>
        <w:tblW w:w="85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000"/>
        <w:gridCol w:w="3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w:t>
            </w:r>
          </w:p>
        </w:tc>
        <w:tc>
          <w:tcPr>
            <w:tcW w:w="20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单位</w:t>
            </w:r>
          </w:p>
        </w:tc>
        <w:tc>
          <w:tcPr>
            <w:tcW w:w="36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40"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颗粒物（无组织）</w:t>
            </w:r>
          </w:p>
        </w:tc>
        <w:tc>
          <w:tcPr>
            <w:tcW w:w="2000"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mg/m</w:t>
            </w:r>
            <w:r>
              <w:rPr>
                <w:rFonts w:hint="eastAsia" w:asciiTheme="minorEastAsia" w:hAnsiTheme="minorEastAsia" w:eastAsiaTheme="minorEastAsia" w:cstheme="minorEastAsia"/>
                <w:sz w:val="21"/>
                <w:szCs w:val="21"/>
                <w:highlight w:val="none"/>
                <w:vertAlign w:val="superscript"/>
              </w:rPr>
              <w:t>3</w:t>
            </w:r>
          </w:p>
        </w:tc>
        <w:tc>
          <w:tcPr>
            <w:tcW w:w="3690"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颗粒物（有组织）</w:t>
            </w:r>
          </w:p>
        </w:tc>
        <w:tc>
          <w:tcPr>
            <w:tcW w:w="2000"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mg/m</w:t>
            </w:r>
            <w:r>
              <w:rPr>
                <w:rFonts w:hint="eastAsia" w:asciiTheme="minorEastAsia" w:hAnsiTheme="minorEastAsia" w:eastAsiaTheme="minorEastAsia" w:cstheme="minorEastAsia"/>
                <w:sz w:val="21"/>
                <w:szCs w:val="21"/>
                <w:highlight w:val="none"/>
                <w:vertAlign w:val="superscript"/>
              </w:rPr>
              <w:t>3</w:t>
            </w:r>
          </w:p>
        </w:tc>
        <w:tc>
          <w:tcPr>
            <w:tcW w:w="3690"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120</w:t>
            </w:r>
          </w:p>
        </w:tc>
      </w:tr>
    </w:tbl>
    <w:p>
      <w:pPr>
        <w:jc w:val="center"/>
        <w:outlineLvl w:val="9"/>
        <w:rPr>
          <w:rFonts w:hint="eastAsia" w:asciiTheme="minorEastAsia" w:hAnsiTheme="minorEastAsia" w:eastAsiaTheme="minorEastAsia" w:cstheme="minorEastAsia"/>
          <w:b/>
          <w:bCs/>
          <w:color w:val="auto"/>
          <w:highlight w:val="none"/>
          <w:lang w:val="en-US" w:eastAsia="zh-CN"/>
        </w:rPr>
      </w:pPr>
      <w:bookmarkStart w:id="97" w:name="_Toc11636"/>
      <w:r>
        <w:rPr>
          <w:rFonts w:hint="eastAsia" w:asciiTheme="minorEastAsia" w:hAnsiTheme="minorEastAsia" w:eastAsiaTheme="minorEastAsia" w:cstheme="minorEastAsia"/>
          <w:b/>
          <w:bCs/>
          <w:color w:val="auto"/>
          <w:sz w:val="24"/>
          <w:szCs w:val="24"/>
          <w:highlight w:val="none"/>
          <w:lang w:val="en-US" w:eastAsia="zh-CN"/>
        </w:rPr>
        <w:t xml:space="preserve">表5-2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恶臭污染物排放标准</w:t>
      </w:r>
      <w:r>
        <w:rPr>
          <w:rFonts w:hint="eastAsia" w:asciiTheme="minorEastAsia" w:hAnsiTheme="minorEastAsia" w:eastAsiaTheme="minorEastAsia" w:cstheme="minorEastAsia"/>
          <w:b/>
          <w:bCs/>
          <w:color w:val="auto"/>
          <w:sz w:val="24"/>
          <w:szCs w:val="24"/>
          <w:highlight w:val="none"/>
        </w:rPr>
        <w:t>》</w:t>
      </w:r>
    </w:p>
    <w:tbl>
      <w:tblPr>
        <w:tblStyle w:val="17"/>
        <w:tblW w:w="85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000"/>
        <w:gridCol w:w="36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w:t>
            </w:r>
          </w:p>
        </w:tc>
        <w:tc>
          <w:tcPr>
            <w:tcW w:w="20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单位</w:t>
            </w:r>
          </w:p>
        </w:tc>
        <w:tc>
          <w:tcPr>
            <w:tcW w:w="36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0"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臭气浓度</w:t>
            </w:r>
          </w:p>
        </w:tc>
        <w:tc>
          <w:tcPr>
            <w:tcW w:w="2000"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无量纲</w:t>
            </w:r>
          </w:p>
        </w:tc>
        <w:tc>
          <w:tcPr>
            <w:tcW w:w="3690"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outlineLvl w:val="9"/>
        <w:rPr>
          <w:rFonts w:hint="default" w:asciiTheme="minorEastAsia" w:hAnsiTheme="minorEastAsia" w:eastAsiaTheme="minorEastAsia" w:cstheme="minorEastAsia"/>
          <w:sz w:val="24"/>
          <w:szCs w:val="24"/>
          <w:highlight w:val="yellow"/>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98" w:name="_Toc32663"/>
      <w:r>
        <w:rPr>
          <w:rFonts w:hint="eastAsia" w:asciiTheme="minorEastAsia" w:hAnsiTheme="minorEastAsia" w:eastAsiaTheme="minorEastAsia" w:cstheme="minorEastAsia"/>
          <w:sz w:val="24"/>
          <w:szCs w:val="24"/>
          <w:lang w:val="en-US" w:eastAsia="zh-CN"/>
        </w:rPr>
        <w:t>5.2 噪声</w:t>
      </w:r>
      <w:bookmarkEnd w:id="97"/>
      <w:bookmarkEnd w:id="98"/>
    </w:p>
    <w:p>
      <w:pPr>
        <w:ind w:firstLine="480" w:firstLineChars="200"/>
        <w:rPr>
          <w:rFonts w:hint="eastAsia" w:asciiTheme="minorEastAsia" w:hAnsiTheme="minorEastAsia" w:eastAsiaTheme="minorEastAsia" w:cstheme="minorEastAsia"/>
          <w:color w:val="C00000"/>
          <w:sz w:val="24"/>
          <w:szCs w:val="24"/>
          <w:lang w:eastAsia="zh-CN"/>
        </w:rPr>
      </w:pPr>
      <w:r>
        <w:rPr>
          <w:rFonts w:hint="eastAsia" w:asciiTheme="minorEastAsia" w:hAnsiTheme="minorEastAsia" w:eastAsiaTheme="minorEastAsia" w:cstheme="minorEastAsia"/>
          <w:sz w:val="24"/>
          <w:szCs w:val="24"/>
          <w:lang w:val="en-US" w:eastAsia="zh-CN"/>
        </w:rPr>
        <w:t>根据环评批复要求，本项目噪声执行</w:t>
      </w:r>
      <w:r>
        <w:rPr>
          <w:rFonts w:hint="eastAsia" w:asciiTheme="minorEastAsia" w:hAnsiTheme="minorEastAsia" w:eastAsiaTheme="minorEastAsia" w:cstheme="minorEastAsia"/>
          <w:color w:val="auto"/>
          <w:sz w:val="24"/>
          <w:szCs w:val="24"/>
        </w:rPr>
        <w:t>《工业企业厂界环境噪声排放标准》（GB12348-2008）</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类标准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即</w:t>
      </w:r>
      <w:r>
        <w:rPr>
          <w:rFonts w:hint="eastAsia" w:asciiTheme="minorEastAsia" w:hAnsiTheme="minorEastAsia" w:eastAsiaTheme="minorEastAsia" w:cstheme="minorEastAsia"/>
          <w:color w:val="auto"/>
          <w:sz w:val="24"/>
          <w:szCs w:val="24"/>
        </w:rPr>
        <w:t xml:space="preserve">昼间为 </w:t>
      </w:r>
      <w:r>
        <w:rPr>
          <w:rFonts w:hint="eastAsia" w:asciiTheme="minorEastAsia" w:hAnsiTheme="minorEastAsia" w:eastAsiaTheme="minorEastAsia" w:cstheme="minorEastAsia"/>
          <w:color w:val="auto"/>
          <w:sz w:val="24"/>
          <w:szCs w:val="24"/>
          <w:lang w:val="en-US" w:eastAsia="zh-CN"/>
        </w:rPr>
        <w:t>65</w:t>
      </w:r>
      <w:r>
        <w:rPr>
          <w:rFonts w:hint="eastAsia" w:asciiTheme="minorEastAsia" w:hAnsiTheme="minorEastAsia" w:eastAsiaTheme="minorEastAsia" w:cstheme="minorEastAsia"/>
          <w:color w:val="auto"/>
          <w:sz w:val="24"/>
          <w:szCs w:val="24"/>
        </w:rPr>
        <w:t xml:space="preserve">dB（A），夜间为 </w:t>
      </w:r>
      <w:r>
        <w:rPr>
          <w:rFonts w:hint="eastAsia" w:asciiTheme="minorEastAsia" w:hAnsiTheme="minorEastAsia" w:eastAsia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rPr>
        <w:t>dB（A</w:t>
      </w:r>
      <w:r>
        <w:rPr>
          <w:rFonts w:hint="eastAsia" w:asciiTheme="minorEastAsia" w:hAnsiTheme="minorEastAsia" w:eastAsiaTheme="minorEastAsia" w:cstheme="minorEastAsia"/>
          <w:color w:val="auto"/>
          <w:sz w:val="24"/>
          <w:szCs w:val="24"/>
          <w:lang w:eastAsia="zh-CN"/>
        </w:rPr>
        <w:t>）。</w:t>
      </w:r>
    </w:p>
    <w:p>
      <w:pPr>
        <w:ind w:left="0" w:leftChars="0" w:firstLine="0" w:firstLineChars="0"/>
        <w:jc w:val="center"/>
        <w:outlineLvl w:val="9"/>
        <w:rPr>
          <w:rFonts w:hint="eastAsia" w:asciiTheme="minorEastAsia" w:hAnsiTheme="minorEastAsia" w:eastAsiaTheme="minorEastAsia" w:cstheme="minorEastAsia"/>
          <w:b/>
          <w:bCs/>
          <w:lang w:val="en-US" w:eastAsia="zh-CN"/>
        </w:rPr>
      </w:pPr>
      <w:bookmarkStart w:id="99" w:name="_Toc24246"/>
      <w:r>
        <w:rPr>
          <w:rFonts w:hint="eastAsia" w:asciiTheme="minorEastAsia" w:hAnsiTheme="minorEastAsia" w:eastAsiaTheme="minorEastAsia" w:cstheme="minorEastAsia"/>
          <w:b/>
          <w:bCs/>
          <w:color w:val="auto"/>
          <w:sz w:val="24"/>
          <w:szCs w:val="24"/>
          <w:lang w:val="en-US" w:eastAsia="zh-CN"/>
        </w:rPr>
        <w:t>表5-3 《</w:t>
      </w:r>
      <w:r>
        <w:rPr>
          <w:rFonts w:hint="eastAsia" w:asciiTheme="minorEastAsia" w:hAnsiTheme="minorEastAsia" w:eastAsiaTheme="minorEastAsia" w:cstheme="minorEastAsia"/>
          <w:b/>
          <w:bCs/>
          <w:color w:val="auto"/>
          <w:sz w:val="24"/>
          <w:szCs w:val="24"/>
        </w:rPr>
        <w:t>工业企业厂界环境噪声排放标准》</w:t>
      </w:r>
      <w:bookmarkEnd w:id="99"/>
    </w:p>
    <w:tbl>
      <w:tblPr>
        <w:tblStyle w:val="17"/>
        <w:tblpPr w:leftFromText="180" w:rightFromText="180" w:vertAnchor="text" w:horzAnchor="page" w:tblpX="1789" w:tblpY="207"/>
        <w:tblOverlap w:val="never"/>
        <w:tblW w:w="853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87"/>
        <w:gridCol w:w="1463"/>
        <w:gridCol w:w="1728"/>
        <w:gridCol w:w="1624"/>
        <w:gridCol w:w="1605"/>
        <w:gridCol w:w="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78" w:hRule="atLeast"/>
        </w:trPr>
        <w:tc>
          <w:tcPr>
            <w:tcW w:w="100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w:t>
            </w:r>
          </w:p>
        </w:tc>
        <w:tc>
          <w:tcPr>
            <w:tcW w:w="10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单位</w:t>
            </w:r>
          </w:p>
        </w:tc>
        <w:tc>
          <w:tcPr>
            <w:tcW w:w="6420"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vMerge w:val="continue"/>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p>
        </w:tc>
        <w:tc>
          <w:tcPr>
            <w:tcW w:w="1087" w:type="dxa"/>
            <w:vMerge w:val="continue"/>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p>
        </w:tc>
        <w:tc>
          <w:tcPr>
            <w:tcW w:w="146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一类</w:t>
            </w:r>
          </w:p>
        </w:tc>
        <w:tc>
          <w:tcPr>
            <w:tcW w:w="172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二类</w:t>
            </w:r>
          </w:p>
        </w:tc>
        <w:tc>
          <w:tcPr>
            <w:tcW w:w="1624" w:type="dxa"/>
            <w:tcBorders>
              <w:tl2br w:val="nil"/>
              <w:tr2bl w:val="nil"/>
            </w:tcBorders>
            <w:shd w:val="clear" w:color="auto" w:fill="92D05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三类</w:t>
            </w:r>
          </w:p>
        </w:tc>
        <w:tc>
          <w:tcPr>
            <w:tcW w:w="162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四类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4"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昼间</w:t>
            </w:r>
          </w:p>
        </w:tc>
        <w:tc>
          <w:tcPr>
            <w:tcW w:w="1087"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dB(A)</w:t>
            </w:r>
          </w:p>
        </w:tc>
        <w:tc>
          <w:tcPr>
            <w:tcW w:w="146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172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1624" w:type="dxa"/>
            <w:tcBorders>
              <w:tl2br w:val="nil"/>
              <w:tr2bl w:val="nil"/>
            </w:tcBorders>
            <w:shd w:val="clear" w:color="auto" w:fill="92D050"/>
            <w:vAlign w:val="center"/>
          </w:tcPr>
          <w:p>
            <w:pPr>
              <w:ind w:left="0" w:leftChars="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65</w:t>
            </w:r>
          </w:p>
        </w:tc>
        <w:tc>
          <w:tcPr>
            <w:tcW w:w="1624" w:type="dxa"/>
            <w:gridSpan w:val="2"/>
            <w:tcBorders>
              <w:tl2br w:val="nil"/>
              <w:tr2bl w:val="nil"/>
            </w:tcBorders>
            <w:shd w:val="clear" w:color="auto" w:fill="auto"/>
            <w:vAlign w:val="center"/>
          </w:tcPr>
          <w:p>
            <w:pPr>
              <w:ind w:left="0" w:leftChars="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04"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夜间</w:t>
            </w:r>
          </w:p>
        </w:tc>
        <w:tc>
          <w:tcPr>
            <w:tcW w:w="1087" w:type="dxa"/>
            <w:tcBorders>
              <w:tl2br w:val="nil"/>
              <w:tr2bl w:val="nil"/>
            </w:tcBorders>
            <w:vAlign w:val="center"/>
          </w:tcPr>
          <w:p>
            <w:pPr>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dB(A)</w:t>
            </w:r>
          </w:p>
        </w:tc>
        <w:tc>
          <w:tcPr>
            <w:tcW w:w="146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172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1624" w:type="dxa"/>
            <w:tcBorders>
              <w:tl2br w:val="nil"/>
              <w:tr2bl w:val="nil"/>
            </w:tcBorders>
            <w:shd w:val="clear" w:color="auto" w:fill="92D050"/>
            <w:vAlign w:val="center"/>
          </w:tcPr>
          <w:p>
            <w:pPr>
              <w:ind w:left="0" w:leftChars="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55</w:t>
            </w:r>
          </w:p>
        </w:tc>
        <w:tc>
          <w:tcPr>
            <w:tcW w:w="1624" w:type="dxa"/>
            <w:gridSpan w:val="2"/>
            <w:tcBorders>
              <w:tl2br w:val="nil"/>
              <w:tr2bl w:val="nil"/>
            </w:tcBorders>
            <w:shd w:val="clear" w:color="auto" w:fill="auto"/>
            <w:vAlign w:val="center"/>
          </w:tcPr>
          <w:p>
            <w:pPr>
              <w:ind w:left="0" w:leftChars="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55</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lang w:val="en-US" w:eastAsia="zh-CN"/>
        </w:rPr>
      </w:pPr>
      <w:bookmarkStart w:id="100" w:name="_Toc7014"/>
      <w:bookmarkStart w:id="101" w:name="_Toc20188"/>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Theme="minorEastAsia" w:hAnsiTheme="minorEastAsia" w:eastAsiaTheme="minorEastAsia" w:cstheme="minorEastAsia"/>
          <w:lang w:val="en-US" w:eastAsia="zh-CN"/>
        </w:rPr>
      </w:pPr>
      <w:bookmarkStart w:id="102" w:name="_Toc13089"/>
      <w:r>
        <w:rPr>
          <w:rFonts w:hint="eastAsia" w:asciiTheme="minorEastAsia" w:hAnsiTheme="minorEastAsia" w:eastAsiaTheme="minorEastAsia" w:cstheme="minorEastAsia"/>
          <w:lang w:val="en-US" w:eastAsia="zh-CN"/>
        </w:rPr>
        <w:t>六、验收监测内容</w:t>
      </w:r>
      <w:bookmarkEnd w:id="100"/>
      <w:bookmarkEnd w:id="101"/>
      <w:bookmarkEnd w:id="102"/>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textAlignment w:val="auto"/>
        <w:rPr>
          <w:rFonts w:hint="eastAsia" w:asciiTheme="minorEastAsia" w:hAnsiTheme="minorEastAsia" w:eastAsiaTheme="minorEastAsia" w:cstheme="minorEastAsia"/>
          <w:sz w:val="24"/>
          <w:szCs w:val="24"/>
          <w:lang w:val="en-US" w:eastAsia="zh-CN"/>
        </w:rPr>
      </w:pPr>
      <w:bookmarkStart w:id="103" w:name="_Toc5255"/>
      <w:bookmarkStart w:id="104" w:name="_Toc2129"/>
      <w:r>
        <w:rPr>
          <w:rFonts w:hint="eastAsia" w:asciiTheme="minorEastAsia" w:hAnsiTheme="minorEastAsia" w:eastAsiaTheme="minorEastAsia" w:cstheme="minorEastAsia"/>
          <w:sz w:val="24"/>
          <w:szCs w:val="24"/>
          <w:lang w:val="en-US" w:eastAsia="zh-CN"/>
        </w:rPr>
        <w:t>6.1 验收监测点位图</w:t>
      </w:r>
      <w:bookmarkEnd w:id="103"/>
      <w:bookmarkEnd w:id="104"/>
    </w:p>
    <w:p>
      <w:pPr>
        <w:numPr>
          <w:ilvl w:val="0"/>
          <w:numId w:val="0"/>
        </w:numPr>
        <w:ind w:leftChars="0" w:right="0" w:right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图6-1 验收监测点位图</w:t>
      </w:r>
    </w:p>
    <w:p>
      <w:pPr>
        <w:keepNext w:val="0"/>
        <w:keepLines w:val="0"/>
        <w:widowControl/>
        <w:suppressLineNumbers w:val="0"/>
        <w:jc w:val="left"/>
        <w:rPr>
          <w:rFonts w:ascii="宋体" w:hAnsi="宋体" w:eastAsia="宋体" w:cs="宋体"/>
          <w:kern w:val="0"/>
          <w:sz w:val="24"/>
          <w:szCs w:val="24"/>
          <w:lang w:val="en-US" w:eastAsia="zh-CN" w:bidi="ar"/>
        </w:rPr>
      </w:pPr>
      <w:bookmarkStart w:id="105" w:name="_Toc12603"/>
      <w:bookmarkStart w:id="106" w:name="_Toc10991"/>
      <w:r>
        <w:drawing>
          <wp:inline distT="0" distB="0" distL="114300" distR="114300">
            <wp:extent cx="5790565" cy="3833495"/>
            <wp:effectExtent l="0" t="0" r="635" b="1460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0"/>
                    <a:srcRect l="23640" t="25415" r="28658" b="21170"/>
                    <a:stretch>
                      <a:fillRect/>
                    </a:stretch>
                  </pic:blipFill>
                  <pic:spPr>
                    <a:xfrm>
                      <a:off x="0" y="0"/>
                      <a:ext cx="5790565" cy="383349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6.2 废气监测点位及监测内容</w:t>
      </w:r>
      <w:bookmarkEnd w:id="105"/>
      <w:bookmarkEnd w:id="106"/>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废气</w:t>
      </w:r>
      <w:r>
        <w:rPr>
          <w:rFonts w:hint="eastAsia" w:asciiTheme="minorEastAsia" w:hAnsiTheme="minorEastAsia" w:eastAsiaTheme="minorEastAsia" w:cstheme="minorEastAsia"/>
        </w:rPr>
        <w:t>污染</w:t>
      </w:r>
      <w:r>
        <w:rPr>
          <w:rFonts w:hint="eastAsia" w:asciiTheme="minorEastAsia" w:hAnsiTheme="minorEastAsia" w:eastAsiaTheme="minorEastAsia" w:cstheme="minorEastAsia"/>
          <w:lang w:eastAsia="zh-CN"/>
        </w:rPr>
        <w:t>源主要监测因子及监测频次情况见表</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p>
    <w:p>
      <w:pPr>
        <w:keepNext w:val="0"/>
        <w:keepLines w:val="0"/>
        <w:pageBreakBefore w:val="0"/>
        <w:widowControl/>
        <w:kinsoku/>
        <w:wordWrap/>
        <w:overflowPunct/>
        <w:topLinePunct w:val="0"/>
        <w:autoSpaceDE/>
        <w:autoSpaceDN/>
        <w:bidi w:val="0"/>
        <w:adjustRightInd/>
        <w:snapToGrid/>
        <w:spacing w:before="0" w:after="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表</w:t>
      </w:r>
      <w:r>
        <w:rPr>
          <w:rFonts w:hint="eastAsia" w:asciiTheme="minorEastAsia" w:hAnsiTheme="minorEastAsia" w:eastAsiaTheme="minorEastAsia" w:cstheme="minorEastAsia"/>
          <w:b/>
          <w:bCs/>
          <w:lang w:val="en-US" w:eastAsia="zh-CN"/>
        </w:rPr>
        <w:t>6-1</w:t>
      </w:r>
      <w:r>
        <w:rPr>
          <w:rFonts w:hint="eastAsia" w:asciiTheme="minorEastAsia" w:hAnsiTheme="minorEastAsia" w:eastAsiaTheme="minorEastAsia" w:cstheme="minorEastAsia"/>
          <w:b/>
          <w:bCs/>
        </w:rPr>
        <w:t xml:space="preserve"> 废气监测内容</w:t>
      </w:r>
    </w:p>
    <w:tbl>
      <w:tblPr>
        <w:tblStyle w:val="16"/>
        <w:tblW w:w="8770" w:type="dxa"/>
        <w:tblInd w:w="8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54"/>
        <w:gridCol w:w="1235"/>
        <w:gridCol w:w="2114"/>
        <w:gridCol w:w="1096"/>
        <w:gridCol w:w="1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污染源设备</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监测点位</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监测因子</w:t>
            </w:r>
          </w:p>
        </w:tc>
        <w:tc>
          <w:tcPr>
            <w:tcW w:w="211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监测频次</w:t>
            </w:r>
          </w:p>
        </w:tc>
        <w:tc>
          <w:tcPr>
            <w:tcW w:w="10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监测点数（个）</w:t>
            </w:r>
          </w:p>
        </w:tc>
        <w:tc>
          <w:tcPr>
            <w:tcW w:w="1275" w:type="dxa"/>
            <w:vAlign w:val="center"/>
          </w:tcPr>
          <w:p>
            <w:pPr>
              <w:pStyle w:val="2"/>
              <w:bidi w:val="0"/>
              <w:jc w:val="center"/>
              <w:rPr>
                <w:rFonts w:hint="eastAsia" w:asciiTheme="minorEastAsia" w:hAnsiTheme="minorEastAsia" w:eastAsiaTheme="minorEastAsia" w:cstheme="minorEastAsia"/>
                <w:sz w:val="21"/>
                <w:szCs w:val="21"/>
                <w:lang w:eastAsia="zh-CN"/>
              </w:rPr>
            </w:pPr>
            <w:bookmarkStart w:id="107" w:name="_Toc13238"/>
            <w:bookmarkStart w:id="108" w:name="_Toc21885"/>
            <w:r>
              <w:rPr>
                <w:rFonts w:hint="eastAsia" w:asciiTheme="minorEastAsia" w:hAnsiTheme="minorEastAsia" w:eastAsiaTheme="minorEastAsia" w:cstheme="minorEastAsia"/>
                <w:sz w:val="21"/>
                <w:szCs w:val="21"/>
                <w:lang w:val="zh-CN" w:eastAsia="zh-CN" w:bidi="zh-CN"/>
              </w:rPr>
              <w:t>监测数量（个）</w:t>
            </w:r>
            <w:bookmarkEnd w:id="107"/>
            <w:bookmarkEnd w:id="108"/>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厂界四周</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厂界上风向</w:t>
            </w:r>
            <w:r>
              <w:rPr>
                <w:rFonts w:hint="eastAsia" w:asciiTheme="minorEastAsia" w:hAnsiTheme="minorEastAsia" w:eastAsiaTheme="minorEastAsia" w:cstheme="minorEastAsia"/>
                <w:sz w:val="21"/>
                <w:szCs w:val="21"/>
                <w:lang w:val="en-US" w:eastAsia="zh-CN"/>
              </w:rPr>
              <w:t>1个，下风向3个</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211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3次/天，监测2天</w:t>
            </w:r>
          </w:p>
        </w:tc>
        <w:tc>
          <w:tcPr>
            <w:tcW w:w="10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27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lang w:eastAsia="zh-CN"/>
              </w:rPr>
              <w:t>厂界四周</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lang w:eastAsia="zh-CN"/>
              </w:rPr>
              <w:t>厂界上风向</w:t>
            </w:r>
            <w:r>
              <w:rPr>
                <w:rFonts w:hint="eastAsia" w:asciiTheme="minorEastAsia" w:hAnsiTheme="minorEastAsia" w:eastAsiaTheme="minorEastAsia" w:cstheme="minorEastAsia"/>
                <w:sz w:val="21"/>
                <w:szCs w:val="21"/>
                <w:lang w:val="en-US" w:eastAsia="zh-CN"/>
              </w:rPr>
              <w:t>1个，下风向3个</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臭气浓度</w:t>
            </w:r>
          </w:p>
        </w:tc>
        <w:tc>
          <w:tcPr>
            <w:tcW w:w="211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3次/天，监测2天</w:t>
            </w:r>
          </w:p>
        </w:tc>
        <w:tc>
          <w:tcPr>
            <w:tcW w:w="10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27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除尘设备</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z w:val="21"/>
                <w:szCs w:val="21"/>
                <w:lang w:val="zh-CN" w:eastAsia="zh-CN" w:bidi="zh-CN"/>
              </w:rPr>
            </w:pPr>
            <w:r>
              <w:rPr>
                <w:rFonts w:hint="eastAsia" w:asciiTheme="minorEastAsia" w:hAnsiTheme="minorEastAsia" w:eastAsiaTheme="minorEastAsia" w:cstheme="minorEastAsia"/>
                <w:b w:val="0"/>
                <w:bCs w:val="0"/>
                <w:color w:val="000000"/>
                <w:sz w:val="21"/>
                <w:szCs w:val="21"/>
                <w:lang w:eastAsia="zh-CN"/>
              </w:rPr>
              <w:t>三号厂房西侧排气筒</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eastAsia="zh-CN"/>
              </w:rPr>
              <w:t>颗粒物</w:t>
            </w:r>
          </w:p>
        </w:tc>
        <w:tc>
          <w:tcPr>
            <w:tcW w:w="211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3次/天，监测2天</w:t>
            </w:r>
          </w:p>
        </w:tc>
        <w:tc>
          <w:tcPr>
            <w:tcW w:w="10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27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除尘设备</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六</w:t>
            </w:r>
            <w:r>
              <w:rPr>
                <w:rFonts w:hint="eastAsia" w:asciiTheme="minorEastAsia" w:hAnsiTheme="minorEastAsia" w:eastAsiaTheme="minorEastAsia" w:cstheme="minorEastAsia"/>
                <w:b w:val="0"/>
                <w:bCs w:val="0"/>
                <w:color w:val="auto"/>
                <w:sz w:val="21"/>
                <w:szCs w:val="21"/>
                <w:highlight w:val="none"/>
                <w:lang w:eastAsia="zh-CN"/>
              </w:rPr>
              <w:t>号厂房西侧排气筒</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eastAsia="zh-CN"/>
              </w:rPr>
              <w:t>颗粒物</w:t>
            </w:r>
          </w:p>
        </w:tc>
        <w:tc>
          <w:tcPr>
            <w:tcW w:w="211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3次/天，监测2天</w:t>
            </w:r>
          </w:p>
        </w:tc>
        <w:tc>
          <w:tcPr>
            <w:tcW w:w="10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27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除尘设备</w:t>
            </w:r>
          </w:p>
        </w:tc>
        <w:tc>
          <w:tcPr>
            <w:tcW w:w="175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六</w:t>
            </w:r>
            <w:r>
              <w:rPr>
                <w:rFonts w:hint="eastAsia" w:asciiTheme="minorEastAsia" w:hAnsiTheme="minorEastAsia" w:eastAsiaTheme="minorEastAsia" w:cstheme="minorEastAsia"/>
                <w:b w:val="0"/>
                <w:bCs w:val="0"/>
                <w:color w:val="auto"/>
                <w:sz w:val="21"/>
                <w:szCs w:val="21"/>
                <w:highlight w:val="none"/>
                <w:lang w:eastAsia="zh-CN"/>
              </w:rPr>
              <w:t>号厂房</w:t>
            </w:r>
            <w:r>
              <w:rPr>
                <w:rFonts w:hint="eastAsia" w:asciiTheme="minorEastAsia" w:hAnsiTheme="minorEastAsia" w:eastAsiaTheme="minorEastAsia" w:cstheme="minorEastAsia"/>
                <w:b w:val="0"/>
                <w:bCs w:val="0"/>
                <w:color w:val="auto"/>
                <w:sz w:val="21"/>
                <w:szCs w:val="21"/>
                <w:highlight w:val="none"/>
                <w:lang w:val="en-US" w:eastAsia="zh-CN"/>
              </w:rPr>
              <w:t>东</w:t>
            </w:r>
            <w:r>
              <w:rPr>
                <w:rFonts w:hint="eastAsia" w:asciiTheme="minorEastAsia" w:hAnsiTheme="minorEastAsia" w:eastAsiaTheme="minorEastAsia" w:cstheme="minorEastAsia"/>
                <w:b w:val="0"/>
                <w:bCs w:val="0"/>
                <w:color w:val="auto"/>
                <w:sz w:val="21"/>
                <w:szCs w:val="21"/>
                <w:highlight w:val="none"/>
                <w:lang w:eastAsia="zh-CN"/>
              </w:rPr>
              <w:t>侧排气筒</w:t>
            </w:r>
          </w:p>
        </w:tc>
        <w:tc>
          <w:tcPr>
            <w:tcW w:w="123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eastAsia="zh-CN"/>
              </w:rPr>
              <w:t>颗粒物</w:t>
            </w:r>
          </w:p>
        </w:tc>
        <w:tc>
          <w:tcPr>
            <w:tcW w:w="2114"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3次/天，监测2天</w:t>
            </w:r>
          </w:p>
        </w:tc>
        <w:tc>
          <w:tcPr>
            <w:tcW w:w="1096"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275"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r>
    </w:tbl>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outlineLvl w:val="9"/>
        <w:rPr>
          <w:rFonts w:hint="eastAsia" w:asciiTheme="minorEastAsia" w:hAnsiTheme="minorEastAsia" w:eastAsiaTheme="minorEastAsia" w:cstheme="minorEastAsia"/>
          <w:b/>
          <w:bCs/>
          <w:color w:val="auto"/>
          <w:sz w:val="24"/>
          <w:szCs w:val="24"/>
          <w:lang w:val="en-US" w:eastAsia="zh-CN"/>
        </w:rPr>
      </w:pPr>
      <w:bookmarkStart w:id="109" w:name="_Toc20624"/>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outlineLvl w:val="1"/>
        <w:rPr>
          <w:rFonts w:hint="eastAsia" w:asciiTheme="minorEastAsia" w:hAnsiTheme="minorEastAsia" w:eastAsiaTheme="minorEastAsia" w:cstheme="minorEastAsia"/>
          <w:b/>
          <w:bCs/>
          <w:lang w:val="en-US" w:eastAsia="zh-CN"/>
        </w:rPr>
      </w:pPr>
      <w:bookmarkStart w:id="110" w:name="_Toc16153"/>
      <w:r>
        <w:rPr>
          <w:rFonts w:hint="eastAsia" w:asciiTheme="minorEastAsia" w:hAnsiTheme="minorEastAsia" w:eastAsiaTheme="minorEastAsia" w:cstheme="minorEastAsia"/>
          <w:b/>
          <w:bCs/>
          <w:sz w:val="24"/>
          <w:szCs w:val="24"/>
          <w:lang w:val="en-US" w:eastAsia="zh-CN"/>
        </w:rPr>
        <w:t xml:space="preserve">6.3 </w:t>
      </w:r>
      <w:bookmarkEnd w:id="109"/>
      <w:r>
        <w:rPr>
          <w:rFonts w:hint="eastAsia" w:asciiTheme="minorEastAsia" w:hAnsiTheme="minorEastAsia" w:eastAsiaTheme="minorEastAsia" w:cstheme="minorEastAsia"/>
          <w:b/>
          <w:bCs/>
          <w:lang w:val="en-US" w:eastAsia="zh-CN"/>
        </w:rPr>
        <w:t>噪声监测点位及内容</w:t>
      </w:r>
      <w:bookmarkEnd w:id="110"/>
    </w:p>
    <w:p>
      <w:pPr>
        <w:keepNext w:val="0"/>
        <w:keepLines w:val="0"/>
        <w:pageBreakBefore w:val="0"/>
        <w:widowControl/>
        <w:kinsoku/>
        <w:wordWrap/>
        <w:overflowPunct/>
        <w:topLinePunct w:val="0"/>
        <w:autoSpaceDE/>
        <w:autoSpaceDN/>
        <w:bidi w:val="0"/>
        <w:adjustRightInd/>
        <w:snapToGrid/>
        <w:spacing w:before="0" w:after="0"/>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项目区四周噪声排放</w:t>
      </w:r>
      <w:r>
        <w:rPr>
          <w:rFonts w:hint="eastAsia" w:asciiTheme="minorEastAsia" w:hAnsiTheme="minorEastAsia" w:eastAsiaTheme="minorEastAsia" w:cstheme="minorEastAsia"/>
        </w:rPr>
        <w:t>环境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噪声监测</w:t>
      </w:r>
      <w:r>
        <w:rPr>
          <w:rFonts w:hint="eastAsia" w:asciiTheme="minorEastAsia" w:hAnsiTheme="minorEastAsia" w:eastAsiaTheme="minorEastAsia" w:cstheme="minorEastAsia"/>
          <w:lang w:val="en-US" w:eastAsia="zh-CN"/>
        </w:rPr>
        <w:t>点位及</w:t>
      </w:r>
      <w:r>
        <w:rPr>
          <w:rFonts w:hint="eastAsia" w:asciiTheme="minorEastAsia" w:hAnsiTheme="minorEastAsia" w:eastAsiaTheme="minorEastAsia" w:cstheme="minorEastAsia"/>
        </w:rPr>
        <w:t>内容见表</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表</w:t>
      </w:r>
      <w:r>
        <w:rPr>
          <w:rFonts w:hint="eastAsia" w:asciiTheme="minorEastAsia" w:hAnsiTheme="minorEastAsia" w:eastAsiaTheme="minorEastAsia" w:cstheme="minorEastAsia"/>
          <w:b/>
          <w:bCs/>
          <w:lang w:val="en-US" w:eastAsia="zh-CN"/>
        </w:rPr>
        <w:t xml:space="preserve">6-2 </w:t>
      </w:r>
      <w:r>
        <w:rPr>
          <w:rFonts w:hint="eastAsia" w:asciiTheme="minorEastAsia" w:hAnsiTheme="minorEastAsia" w:eastAsiaTheme="minorEastAsia" w:cstheme="minorEastAsia"/>
          <w:b/>
          <w:bCs/>
          <w:lang w:eastAsia="zh-CN"/>
        </w:rPr>
        <w:t>厂界环境噪声</w:t>
      </w:r>
      <w:r>
        <w:rPr>
          <w:rFonts w:hint="eastAsia" w:asciiTheme="minorEastAsia" w:hAnsiTheme="minorEastAsia" w:eastAsiaTheme="minorEastAsia" w:cstheme="minorEastAsia"/>
          <w:b/>
          <w:bCs/>
        </w:rPr>
        <w:t>监测内容</w:t>
      </w:r>
    </w:p>
    <w:tbl>
      <w:tblPr>
        <w:tblStyle w:val="16"/>
        <w:tblW w:w="8440" w:type="dxa"/>
        <w:tblInd w:w="154"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810"/>
        <w:gridCol w:w="1241"/>
        <w:gridCol w:w="1631"/>
        <w:gridCol w:w="2019"/>
        <w:gridCol w:w="1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662" w:hRule="atLeast"/>
        </w:trPr>
        <w:tc>
          <w:tcPr>
            <w:tcW w:w="18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污染源</w:t>
            </w:r>
            <w:r>
              <w:rPr>
                <w:rFonts w:hint="eastAsia" w:asciiTheme="minorEastAsia" w:hAnsiTheme="minorEastAsia" w:eastAsiaTheme="minorEastAsia" w:cstheme="minorEastAsia"/>
                <w:sz w:val="21"/>
                <w:szCs w:val="21"/>
                <w:lang w:eastAsia="zh-CN"/>
              </w:rPr>
              <w:t>名称</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监测点位</w:t>
            </w:r>
          </w:p>
        </w:tc>
        <w:tc>
          <w:tcPr>
            <w:tcW w:w="16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监测频次</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监测点位（个）</w:t>
            </w:r>
          </w:p>
        </w:tc>
        <w:tc>
          <w:tcPr>
            <w:tcW w:w="17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监测数量（个）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610" w:hRule="atLeast"/>
        </w:trPr>
        <w:tc>
          <w:tcPr>
            <w:tcW w:w="181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厂界环境噪声</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厂界四周</w:t>
            </w:r>
          </w:p>
        </w:tc>
        <w:tc>
          <w:tcPr>
            <w:tcW w:w="163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昼夜各1次</w:t>
            </w:r>
            <w:r>
              <w:rPr>
                <w:rFonts w:hint="eastAsia" w:asciiTheme="minorEastAsia" w:hAnsiTheme="minorEastAsia" w:eastAsiaTheme="minorEastAsia" w:cstheme="minorEastAsia"/>
                <w:sz w:val="21"/>
                <w:szCs w:val="21"/>
                <w:lang w:eastAsia="zh-CN"/>
              </w:rPr>
              <w:t>，监测</w:t>
            </w:r>
            <w:r>
              <w:rPr>
                <w:rFonts w:hint="eastAsia" w:asciiTheme="minorEastAsia" w:hAnsiTheme="minorEastAsia" w:eastAsiaTheme="minorEastAsia" w:cstheme="minorEastAsia"/>
                <w:sz w:val="21"/>
                <w:szCs w:val="21"/>
                <w:lang w:val="en-US" w:eastAsia="zh-CN"/>
              </w:rPr>
              <w:t>1天</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3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bookmarkStart w:id="111" w:name="_Toc9002"/>
      <w:bookmarkStart w:id="112" w:name="_Toc3133"/>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outlineLvl w:val="9"/>
        <w:rPr>
          <w:rFonts w:hint="eastAsia" w:asciiTheme="minorEastAsia" w:hAnsiTheme="minorEastAsia" w:eastAsiaTheme="minorEastAsia" w:cstheme="minorEastAsia"/>
          <w:color w:val="0000FF"/>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textAlignment w:val="auto"/>
        <w:rPr>
          <w:rFonts w:hint="eastAsia" w:asciiTheme="minorEastAsia" w:hAnsiTheme="minorEastAsia" w:eastAsiaTheme="minorEastAsia" w:cstheme="minorEastAsia"/>
          <w:color w:val="auto"/>
        </w:rPr>
      </w:pPr>
      <w:bookmarkStart w:id="113" w:name="_Toc13049"/>
      <w:r>
        <w:rPr>
          <w:rFonts w:hint="eastAsia" w:asciiTheme="minorEastAsia" w:hAnsiTheme="minorEastAsia" w:eastAsiaTheme="minorEastAsia" w:cstheme="minorEastAsia"/>
          <w:color w:val="auto"/>
          <w:lang w:val="en-US" w:eastAsia="zh-CN"/>
        </w:rPr>
        <w:t>七、</w:t>
      </w:r>
      <w:r>
        <w:rPr>
          <w:rFonts w:hint="eastAsia" w:asciiTheme="minorEastAsia" w:hAnsiTheme="minorEastAsia" w:eastAsiaTheme="minorEastAsia" w:cstheme="minorEastAsia"/>
          <w:color w:val="auto"/>
        </w:rPr>
        <w:t>验收监测质量保证及质量控制</w:t>
      </w:r>
      <w:bookmarkEnd w:id="111"/>
      <w:bookmarkEnd w:id="112"/>
      <w:bookmarkEnd w:id="113"/>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Theme="minorEastAsia" w:hAnsiTheme="minorEastAsia" w:eastAsiaTheme="minorEastAsia" w:cstheme="minorEastAsia"/>
          <w:sz w:val="24"/>
          <w:szCs w:val="24"/>
          <w:lang w:val="en-US" w:eastAsia="zh-CN"/>
        </w:rPr>
      </w:pPr>
      <w:bookmarkStart w:id="114" w:name="_Toc16306"/>
      <w:bookmarkStart w:id="115" w:name="_Toc3062"/>
      <w:r>
        <w:rPr>
          <w:rFonts w:hint="eastAsia" w:asciiTheme="minorEastAsia" w:hAnsiTheme="minorEastAsia" w:eastAsiaTheme="minorEastAsia" w:cstheme="minorEastAsia"/>
          <w:sz w:val="24"/>
          <w:szCs w:val="24"/>
          <w:lang w:val="en-US" w:eastAsia="zh-CN"/>
        </w:rPr>
        <w:t xml:space="preserve">7.1 </w:t>
      </w:r>
      <w:r>
        <w:rPr>
          <w:rFonts w:hint="eastAsia" w:asciiTheme="minorEastAsia" w:hAnsiTheme="minorEastAsia" w:eastAsiaTheme="minorEastAsia" w:cstheme="minorEastAsia"/>
          <w:sz w:val="24"/>
          <w:szCs w:val="24"/>
        </w:rPr>
        <w:t>验收监测</w:t>
      </w:r>
      <w:r>
        <w:rPr>
          <w:rFonts w:hint="eastAsia" w:asciiTheme="minorEastAsia" w:hAnsiTheme="minorEastAsia" w:eastAsiaTheme="minorEastAsia" w:cstheme="minorEastAsia"/>
          <w:sz w:val="24"/>
          <w:szCs w:val="24"/>
          <w:lang w:val="en-US" w:eastAsia="zh-CN"/>
        </w:rPr>
        <w:t>分析方法与监测仪器</w:t>
      </w:r>
      <w:bookmarkEnd w:id="114"/>
      <w:bookmarkEnd w:id="115"/>
    </w:p>
    <w:p>
      <w:pPr>
        <w:pStyle w:val="5"/>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sz w:val="24"/>
          <w:szCs w:val="24"/>
          <w:lang w:val="en-US" w:eastAsia="zh-CN"/>
        </w:rPr>
        <w:t xml:space="preserve">表7-1 </w:t>
      </w:r>
      <w:r>
        <w:rPr>
          <w:rFonts w:hint="eastAsia" w:asciiTheme="minorEastAsia" w:hAnsiTheme="minorEastAsia" w:eastAsiaTheme="minorEastAsia" w:cstheme="minorEastAsia"/>
          <w:b/>
          <w:bCs/>
          <w:sz w:val="24"/>
          <w:szCs w:val="24"/>
        </w:rPr>
        <w:t>验收监测</w:t>
      </w:r>
      <w:r>
        <w:rPr>
          <w:rFonts w:hint="eastAsia" w:asciiTheme="minorEastAsia" w:hAnsiTheme="minorEastAsia" w:eastAsiaTheme="minorEastAsia" w:cstheme="minorEastAsia"/>
          <w:b/>
          <w:bCs/>
          <w:sz w:val="24"/>
          <w:szCs w:val="24"/>
          <w:lang w:val="en-US" w:eastAsia="zh-CN"/>
        </w:rPr>
        <w:t>分析方法与监测仪器</w:t>
      </w:r>
    </w:p>
    <w:tbl>
      <w:tblPr>
        <w:tblStyle w:val="17"/>
        <w:tblW w:w="82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17"/>
        <w:gridCol w:w="2950"/>
        <w:gridCol w:w="35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121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w:t>
            </w:r>
          </w:p>
        </w:tc>
        <w:tc>
          <w:tcPr>
            <w:tcW w:w="29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分析方法</w:t>
            </w:r>
          </w:p>
        </w:tc>
        <w:tc>
          <w:tcPr>
            <w:tcW w:w="353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仪器名称、型号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21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无组织颗粒物</w:t>
            </w:r>
          </w:p>
        </w:tc>
        <w:tc>
          <w:tcPr>
            <w:tcW w:w="29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18"/>
                <w:sz w:val="18"/>
                <w:szCs w:val="18"/>
                <w:lang w:val="en-US" w:eastAsia="zh-CN"/>
              </w:rPr>
              <w:t>GB/T 15432-1995《环境空气总悬浮物的测定 重量法》</w:t>
            </w:r>
          </w:p>
        </w:tc>
        <w:tc>
          <w:tcPr>
            <w:tcW w:w="353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Cs/>
                <w:sz w:val="18"/>
                <w:szCs w:val="18"/>
                <w:lang w:val="en-US" w:eastAsia="zh-CN"/>
              </w:rPr>
              <w:t>6120型综合大气采样器</w:t>
            </w:r>
            <w:r>
              <w:rPr>
                <w:rFonts w:hint="eastAsia" w:asciiTheme="minorEastAsia" w:hAnsiTheme="minorEastAsia" w:eastAsiaTheme="minorEastAsia" w:cstheme="minorEastAsia"/>
                <w:bCs/>
                <w:color w:val="000000"/>
                <w:sz w:val="18"/>
                <w:szCs w:val="18"/>
                <w:lang w:eastAsia="zh-CN"/>
              </w:rPr>
              <w:t>、</w:t>
            </w:r>
            <w:r>
              <w:rPr>
                <w:rFonts w:hint="eastAsia" w:asciiTheme="minorEastAsia" w:hAnsiTheme="minorEastAsia" w:eastAsiaTheme="minorEastAsia" w:cstheme="minorEastAsia"/>
                <w:sz w:val="18"/>
                <w:szCs w:val="18"/>
              </w:rPr>
              <w:t>HPD-150A</w:t>
            </w:r>
            <w:r>
              <w:rPr>
                <w:rFonts w:hint="eastAsia" w:asciiTheme="minorEastAsia" w:hAnsiTheme="minorEastAsia" w:eastAsiaTheme="minorEastAsia" w:cstheme="minorEastAsia"/>
                <w:color w:val="000000"/>
                <w:sz w:val="18"/>
                <w:szCs w:val="18"/>
              </w:rPr>
              <w:t>恒温恒湿培养箱</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ME55/02</w:t>
            </w:r>
            <w:r>
              <w:rPr>
                <w:rFonts w:hint="eastAsia" w:asciiTheme="minorEastAsia" w:hAnsiTheme="minorEastAsia" w:eastAsiaTheme="minorEastAsia" w:cstheme="minorEastAsia"/>
                <w:sz w:val="18"/>
                <w:szCs w:val="18"/>
                <w:lang w:eastAsia="zh-CN"/>
              </w:rPr>
              <w:t>电子</w:t>
            </w:r>
            <w:r>
              <w:rPr>
                <w:rFonts w:hint="eastAsia" w:asciiTheme="minorEastAsia" w:hAnsiTheme="minorEastAsia" w:eastAsiaTheme="minorEastAsia" w:cstheme="minorEastAsia"/>
                <w:sz w:val="18"/>
                <w:szCs w:val="18"/>
              </w:rPr>
              <w:t>天平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217" w:type="dxa"/>
            <w:tcBorders>
              <w:tl2br w:val="nil"/>
              <w:tr2bl w:val="nil"/>
            </w:tcBorders>
            <w:vAlign w:val="center"/>
          </w:tcPr>
          <w:p>
            <w:pPr>
              <w:ind w:left="0" w:leftChars="0" w:right="0" w:rightChars="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有组织颗粒物</w:t>
            </w:r>
          </w:p>
        </w:tc>
        <w:tc>
          <w:tcPr>
            <w:tcW w:w="29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kern w:val="18"/>
                <w:sz w:val="18"/>
                <w:szCs w:val="18"/>
                <w:lang w:val="en-US" w:eastAsia="zh-CN"/>
              </w:rPr>
            </w:pPr>
            <w:r>
              <w:rPr>
                <w:rFonts w:hint="eastAsia" w:asciiTheme="minorEastAsia" w:hAnsiTheme="minorEastAsia" w:eastAsiaTheme="minorEastAsia" w:cstheme="minorEastAsia"/>
                <w:kern w:val="18"/>
                <w:sz w:val="18"/>
                <w:szCs w:val="18"/>
                <w:lang w:val="en-US" w:eastAsia="zh-CN"/>
              </w:rPr>
              <w:t>GB/T 15432-1995《环境空气总悬浮物的测定 重量法》</w:t>
            </w:r>
          </w:p>
        </w:tc>
        <w:tc>
          <w:tcPr>
            <w:tcW w:w="353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Cs/>
                <w:sz w:val="18"/>
                <w:szCs w:val="18"/>
                <w:lang w:val="en-US" w:eastAsia="zh-CN"/>
              </w:rPr>
              <w:t>崂应3012H自动烟尘测试仪</w:t>
            </w:r>
            <w:r>
              <w:rPr>
                <w:rFonts w:hint="eastAsia" w:asciiTheme="minorEastAsia" w:hAnsiTheme="minorEastAsia" w:eastAsiaTheme="minorEastAsia" w:cstheme="minorEastAsia"/>
                <w:bCs/>
                <w:color w:val="000000"/>
                <w:sz w:val="18"/>
                <w:szCs w:val="18"/>
                <w:lang w:eastAsia="zh-CN"/>
              </w:rPr>
              <w:t>、</w:t>
            </w:r>
            <w:r>
              <w:rPr>
                <w:rFonts w:hint="eastAsia" w:asciiTheme="minorEastAsia" w:hAnsiTheme="minorEastAsia" w:eastAsiaTheme="minorEastAsia" w:cstheme="minorEastAsia"/>
                <w:sz w:val="18"/>
                <w:szCs w:val="18"/>
              </w:rPr>
              <w:t>HPD-150A</w:t>
            </w:r>
            <w:r>
              <w:rPr>
                <w:rFonts w:hint="eastAsia" w:asciiTheme="minorEastAsia" w:hAnsiTheme="minorEastAsia" w:eastAsiaTheme="minorEastAsia" w:cstheme="minorEastAsia"/>
                <w:color w:val="000000"/>
                <w:sz w:val="18"/>
                <w:szCs w:val="18"/>
              </w:rPr>
              <w:t>恒温恒湿培养箱</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FA2104B分析天平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21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臭气浓度</w:t>
            </w:r>
          </w:p>
        </w:tc>
        <w:tc>
          <w:tcPr>
            <w:tcW w:w="29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kern w:val="18"/>
                <w:sz w:val="18"/>
                <w:szCs w:val="18"/>
                <w:lang w:val="en-US" w:eastAsia="zh-CN"/>
              </w:rPr>
            </w:pPr>
            <w:r>
              <w:rPr>
                <w:rFonts w:hint="default" w:asciiTheme="minorEastAsia" w:hAnsiTheme="minorEastAsia" w:eastAsiaTheme="minorEastAsia" w:cstheme="minorEastAsia"/>
                <w:kern w:val="18"/>
                <w:sz w:val="18"/>
                <w:szCs w:val="18"/>
                <w:lang w:val="en-US" w:eastAsia="zh-CN"/>
              </w:rPr>
              <w:t>GB/T 14675-1993</w:t>
            </w:r>
            <w:r>
              <w:rPr>
                <w:rFonts w:hint="eastAsia" w:asciiTheme="minorEastAsia" w:hAnsiTheme="minorEastAsia" w:eastAsiaTheme="minorEastAsia" w:cstheme="minorEastAsia"/>
                <w:kern w:val="18"/>
                <w:sz w:val="18"/>
                <w:szCs w:val="18"/>
                <w:lang w:val="en-US" w:eastAsia="zh-CN"/>
              </w:rPr>
              <w:t xml:space="preserve"> 《空气质量 恶臭的测定 三点比较式臭袋法》</w:t>
            </w:r>
          </w:p>
        </w:tc>
        <w:tc>
          <w:tcPr>
            <w:tcW w:w="353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21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噪声</w:t>
            </w:r>
          </w:p>
        </w:tc>
        <w:tc>
          <w:tcPr>
            <w:tcW w:w="29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kern w:val="18"/>
                <w:sz w:val="18"/>
                <w:szCs w:val="18"/>
                <w:lang w:val="en-US" w:eastAsia="zh-CN"/>
              </w:rPr>
            </w:pPr>
            <w:r>
              <w:rPr>
                <w:rFonts w:hint="eastAsia" w:asciiTheme="minorEastAsia" w:hAnsiTheme="minorEastAsia" w:eastAsiaTheme="minorEastAsia" w:cstheme="minorEastAsia"/>
                <w:kern w:val="18"/>
                <w:sz w:val="18"/>
                <w:szCs w:val="18"/>
                <w:lang w:val="en-US" w:eastAsia="zh-CN"/>
              </w:rPr>
              <w:t>GB 12348-2008《工业企业厂界环境噪声排放标准》</w:t>
            </w:r>
          </w:p>
        </w:tc>
        <w:tc>
          <w:tcPr>
            <w:tcW w:w="353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bCs/>
                <w:color w:val="000000"/>
                <w:sz w:val="18"/>
                <w:szCs w:val="18"/>
              </w:rPr>
              <w:t>AWA5688多功能声级计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121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气象资料</w:t>
            </w:r>
          </w:p>
        </w:tc>
        <w:tc>
          <w:tcPr>
            <w:tcW w:w="29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w:t>
            </w:r>
          </w:p>
        </w:tc>
        <w:tc>
          <w:tcPr>
            <w:tcW w:w="353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Theme="minorEastAsia" w:hAnsiTheme="minorEastAsia" w:eastAsiaTheme="minorEastAsia" w:cstheme="minorEastAsia"/>
                <w:sz w:val="18"/>
                <w:szCs w:val="18"/>
                <w:lang w:val="en-US" w:eastAsia="zh-CN" w:bidi="zh-CN"/>
              </w:rPr>
            </w:pPr>
            <w:r>
              <w:rPr>
                <w:rFonts w:hint="eastAsia" w:asciiTheme="minorEastAsia" w:hAnsiTheme="minorEastAsia" w:eastAsiaTheme="minorEastAsia" w:cstheme="minorEastAsia"/>
                <w:sz w:val="18"/>
                <w:szCs w:val="18"/>
                <w:lang w:val="en-US" w:eastAsia="zh-CN"/>
              </w:rPr>
              <w:t>TRM-GPS气象五参数、DMY3空盒气压表</w:t>
            </w:r>
          </w:p>
        </w:tc>
      </w:tr>
    </w:tbl>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outlineLvl w:val="9"/>
        <w:rPr>
          <w:rFonts w:hint="eastAsia" w:asciiTheme="minorEastAsia" w:hAnsiTheme="minorEastAsia" w:eastAsiaTheme="minorEastAsia" w:cstheme="minorEastAsia"/>
          <w:sz w:val="24"/>
          <w:szCs w:val="24"/>
          <w:lang w:val="en-US" w:eastAsia="zh-CN"/>
        </w:rPr>
      </w:pPr>
      <w:bookmarkStart w:id="116" w:name="_Toc30456"/>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lang w:val="en-US" w:eastAsia="zh-CN"/>
        </w:rPr>
      </w:pPr>
      <w:bookmarkStart w:id="117" w:name="_Toc8492"/>
      <w:r>
        <w:rPr>
          <w:rFonts w:hint="eastAsia" w:asciiTheme="minorEastAsia" w:hAnsiTheme="minorEastAsia" w:eastAsiaTheme="minorEastAsia" w:cstheme="minorEastAsia"/>
          <w:sz w:val="24"/>
          <w:szCs w:val="24"/>
          <w:lang w:val="en-US" w:eastAsia="zh-CN"/>
        </w:rPr>
        <w:t>7.2 人员能力</w:t>
      </w:r>
      <w:bookmarkEnd w:id="116"/>
      <w:bookmarkEnd w:id="117"/>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参加竣工验收监测采样和实验分析人员，均通过岗位考核并持证上岗；验收报告编制人员持有中国环境总站颁发的验收培训合格证。</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118" w:name="_Toc25532"/>
      <w:bookmarkStart w:id="119" w:name="_Toc10779"/>
      <w:r>
        <w:rPr>
          <w:rFonts w:hint="eastAsia" w:asciiTheme="minorEastAsia" w:hAnsiTheme="minorEastAsia" w:eastAsiaTheme="minorEastAsia" w:cstheme="minorEastAsia"/>
          <w:sz w:val="24"/>
          <w:szCs w:val="24"/>
          <w:lang w:val="en-US" w:eastAsia="zh-CN"/>
        </w:rPr>
        <w:t>7.3 气体监测分析过程中的质量保证和质量控制</w:t>
      </w:r>
      <w:bookmarkEnd w:id="118"/>
      <w:bookmarkEnd w:id="119"/>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监测前质控措施:①废气监测的质量保证按照国家环保局发布的有关环境监测技术规范要求进行全过程质量控制。气体采样严格按照《固定污染源排气中颗粒物测定与气态污染物采样方法》（GB/T16157-1996）执行。监测仪器经计量部门检验并在有效期内使用，监测人员持证上岗，监测数据经三级审核； ②现场监测前，制定现场监测质控方案，并由质控室派专人进行现场质控；③大气采样器、噪声仪，具有现场测试数据打印功能。</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2.大气采样仪在进入现场前对采样仪流量计、仪器内置的温度、压力等参数进行校核。</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3.进入现场的气象因素测量仪器需满足测量要求，且在计量检定周期内。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监测中质控措施：①有组织废气在测试时，保证其采样断面的测点数、采样量符合标准、规范要求，现场打印测试数据；②有组织废气在采样前对仪器连接做气密性检查，对在测试环境恶劣的条件下使用后的仪器，及时检查仪器传感器性能；③无组织废气在现场采样、测试时，按各监测项目质控要求，采集一定数量的现场空白样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5.监测后质控措施：①监测后数据采取三级审核制，监测数据统一由质控室审核、出具；②</w:t>
      </w:r>
      <w:r>
        <w:rPr>
          <w:rFonts w:hint="eastAsia" w:asciiTheme="minorEastAsia" w:hAnsiTheme="minorEastAsia" w:eastAsiaTheme="minorEastAsia" w:cstheme="minorEastAsia"/>
          <w:sz w:val="24"/>
          <w:szCs w:val="24"/>
        </w:rPr>
        <w:t>监测数据未正式出具前，不以任何方式告知被监测方。</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rPr>
      </w:pPr>
      <w:bookmarkStart w:id="120" w:name="_Toc11591"/>
      <w:bookmarkStart w:id="121" w:name="_Toc23591"/>
      <w:r>
        <w:rPr>
          <w:rFonts w:hint="eastAsia" w:asciiTheme="minorEastAsia" w:hAnsiTheme="minorEastAsia" w:eastAsiaTheme="minorEastAsia" w:cstheme="minorEastAsia"/>
          <w:sz w:val="24"/>
          <w:szCs w:val="24"/>
          <w:lang w:val="en-US" w:eastAsia="zh-CN"/>
        </w:rPr>
        <w:t xml:space="preserve">7.4 </w:t>
      </w:r>
      <w:r>
        <w:rPr>
          <w:rFonts w:hint="eastAsia" w:asciiTheme="minorEastAsia" w:hAnsiTheme="minorEastAsia" w:eastAsiaTheme="minorEastAsia" w:cstheme="minorEastAsia"/>
          <w:sz w:val="24"/>
          <w:szCs w:val="24"/>
        </w:rPr>
        <w:t>噪声监测分析过程中的质量保证和质量控制</w:t>
      </w:r>
      <w:bookmarkEnd w:id="120"/>
      <w:bookmarkEnd w:id="121"/>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监测过程严格按《工业企业厂界环境噪声排放标准》（GB12348-2008）中有关规定进行。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调查工业企业平面布置，了解其主要噪声污染源，主要设备开机数量及运行情况、布局及分布等，调查室内声源、露天声源及工作运行时段；</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了解厂界四周噪声敏感点情况和主要噪声源的特性；</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4.监测时使用经计量部门检校并在有效使用期内的声级计；</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5.声级计在测试前后用标准声源进行校准，测量前后仪器的灵敏度相差不大于 0.5dB，若大于 0.5dB 则测试数据无效；</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6.噪声统计分析仪使用时加防风罩，监测时气象条件无雪、无雨、风速小于 5m/s，现场采样和测试时该项目正常生产。</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7.监测人员持证上岗，测试仪器均按检定规程检定合格，并在有效期内，监测数据严格实行三级审核制度。</w:t>
      </w:r>
    </w:p>
    <w:bookmarkEnd w:id="8"/>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bookmarkStart w:id="122" w:name="_Toc992"/>
      <w:bookmarkStart w:id="123" w:name="_Toc29374"/>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0" w:after="0"/>
        <w:ind w:right="0"/>
        <w:textAlignment w:val="auto"/>
        <w:rPr>
          <w:rFonts w:hint="eastAsia" w:asciiTheme="minorEastAsia" w:hAnsiTheme="minorEastAsia" w:eastAsiaTheme="minorEastAsia" w:cstheme="minorEastAsia"/>
          <w:sz w:val="24"/>
          <w:szCs w:val="24"/>
          <w:lang w:val="en-US" w:eastAsia="zh-CN"/>
        </w:rPr>
      </w:pPr>
      <w:bookmarkStart w:id="124" w:name="_Toc2656"/>
      <w:r>
        <w:rPr>
          <w:rFonts w:hint="eastAsia" w:asciiTheme="minorEastAsia" w:hAnsiTheme="minorEastAsia" w:eastAsiaTheme="minorEastAsia" w:cstheme="minorEastAsia"/>
          <w:lang w:val="en-US" w:eastAsia="zh-CN"/>
        </w:rPr>
        <w:t>验收监测结果及评价</w:t>
      </w:r>
      <w:bookmarkEnd w:id="124"/>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125" w:name="_Toc15766"/>
      <w:r>
        <w:rPr>
          <w:rFonts w:hint="eastAsia"/>
          <w:sz w:val="24"/>
          <w:szCs w:val="24"/>
          <w:lang w:val="en-US" w:eastAsia="zh-CN"/>
        </w:rPr>
        <w:t>8.1 验收监测期间工程概况</w:t>
      </w:r>
      <w:bookmarkEnd w:id="125"/>
    </w:p>
    <w:p>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验收监测期间</w:t>
      </w:r>
      <w:r>
        <w:rPr>
          <w:rFonts w:hint="eastAsia" w:cs="Times New Roman"/>
          <w:sz w:val="24"/>
          <w:szCs w:val="24"/>
          <w:lang w:eastAsia="zh-CN"/>
        </w:rPr>
        <w:t>，</w:t>
      </w:r>
      <w:r>
        <w:rPr>
          <w:rFonts w:hint="default" w:ascii="Times New Roman" w:hAnsi="Times New Roman" w:cs="Times New Roman"/>
          <w:sz w:val="24"/>
          <w:szCs w:val="24"/>
        </w:rPr>
        <w:t>项目的生产负荷必须达到设计能力的80%</w:t>
      </w:r>
      <w:r>
        <w:rPr>
          <w:rFonts w:hint="eastAsia" w:cs="Times New Roman"/>
          <w:sz w:val="24"/>
          <w:szCs w:val="24"/>
          <w:lang w:eastAsia="zh-CN"/>
        </w:rPr>
        <w:t>，</w:t>
      </w:r>
      <w:r>
        <w:rPr>
          <w:rFonts w:hint="default" w:ascii="Times New Roman" w:hAnsi="Times New Roman" w:cs="Times New Roman"/>
          <w:sz w:val="24"/>
          <w:szCs w:val="24"/>
        </w:rPr>
        <w:t>方可进行现场验收监测</w:t>
      </w:r>
      <w:r>
        <w:rPr>
          <w:rFonts w:hint="eastAsia" w:cs="Times New Roman"/>
          <w:sz w:val="24"/>
          <w:szCs w:val="24"/>
          <w:lang w:eastAsia="zh-CN"/>
        </w:rPr>
        <w:t>，</w:t>
      </w:r>
      <w:r>
        <w:rPr>
          <w:rFonts w:hint="default" w:ascii="Times New Roman" w:hAnsi="Times New Roman" w:cs="Times New Roman"/>
          <w:sz w:val="24"/>
          <w:szCs w:val="24"/>
        </w:rPr>
        <w:t>以保证废气、噪声监测的有效性。验收监测期间实际生产量远远达不到环评设计的要求</w:t>
      </w:r>
      <w:r>
        <w:rPr>
          <w:rFonts w:hint="eastAsia" w:cs="Times New Roman"/>
          <w:sz w:val="24"/>
          <w:szCs w:val="24"/>
          <w:lang w:eastAsia="zh-CN"/>
        </w:rPr>
        <w:t>，</w:t>
      </w:r>
      <w:r>
        <w:rPr>
          <w:rFonts w:hint="default" w:ascii="Times New Roman" w:hAnsi="Times New Roman" w:cs="Times New Roman"/>
          <w:sz w:val="24"/>
          <w:szCs w:val="24"/>
        </w:rPr>
        <w:t>因此根据实际生产量估算验收监测期间工况</w:t>
      </w:r>
      <w:r>
        <w:rPr>
          <w:rFonts w:hint="eastAsia" w:cs="Times New Roman"/>
          <w:sz w:val="24"/>
          <w:szCs w:val="24"/>
          <w:lang w:eastAsia="zh-CN"/>
        </w:rPr>
        <w:t>，</w:t>
      </w:r>
      <w:r>
        <w:rPr>
          <w:rFonts w:hint="default" w:ascii="Times New Roman" w:hAnsi="Times New Roman" w:cs="Times New Roman"/>
          <w:sz w:val="24"/>
          <w:szCs w:val="24"/>
        </w:rPr>
        <w:t>验收监测期间生产量见表</w:t>
      </w:r>
      <w:r>
        <w:rPr>
          <w:rFonts w:hint="eastAsia" w:ascii="Times New Roman" w:hAnsi="Times New Roman" w:cs="Times New Roman"/>
          <w:sz w:val="24"/>
          <w:szCs w:val="24"/>
          <w:lang w:val="en-US" w:eastAsia="zh-CN"/>
        </w:rPr>
        <w:t>8</w:t>
      </w:r>
      <w:r>
        <w:rPr>
          <w:rFonts w:hint="eastAsia" w:cs="Times New Roman"/>
          <w:sz w:val="24"/>
          <w:szCs w:val="24"/>
          <w:lang w:val="en-US" w:eastAsia="zh-CN"/>
        </w:rPr>
        <w:t>-1</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0" w:after="0" w:line="360" w:lineRule="auto"/>
        <w:ind w:firstLine="561"/>
        <w:jc w:val="center"/>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表</w:t>
      </w:r>
      <w:r>
        <w:rPr>
          <w:rFonts w:hint="eastAsia" w:asciiTheme="minorEastAsia" w:hAnsiTheme="minorEastAsia" w:eastAsiaTheme="minorEastAsia" w:cstheme="minorEastAsia"/>
          <w:b/>
          <w:bCs/>
          <w:color w:val="auto"/>
          <w:sz w:val="24"/>
          <w:szCs w:val="24"/>
          <w:highlight w:val="none"/>
          <w:lang w:val="en-US" w:eastAsia="zh-CN"/>
        </w:rPr>
        <w:t>8-1</w:t>
      </w:r>
      <w:r>
        <w:rPr>
          <w:rFonts w:hint="eastAsia" w:asciiTheme="minorEastAsia" w:hAnsiTheme="minorEastAsia" w:eastAsiaTheme="minorEastAsia" w:cstheme="minorEastAsia"/>
          <w:b/>
          <w:bCs/>
          <w:color w:val="auto"/>
          <w:sz w:val="24"/>
          <w:szCs w:val="24"/>
          <w:highlight w:val="none"/>
        </w:rPr>
        <w:t xml:space="preserve">  监测期间工况</w:t>
      </w:r>
    </w:p>
    <w:tbl>
      <w:tblPr>
        <w:tblStyle w:val="16"/>
        <w:tblW w:w="8106" w:type="dxa"/>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671"/>
        <w:gridCol w:w="1575"/>
        <w:gridCol w:w="1575"/>
        <w:gridCol w:w="1650"/>
        <w:gridCol w:w="1635"/>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shd w:val="clear" w:color="auto" w:fill="auto"/>
          <w:tblCellMar>
            <w:top w:w="0" w:type="dxa"/>
            <w:left w:w="0" w:type="dxa"/>
            <w:bottom w:w="0" w:type="dxa"/>
            <w:right w:w="0" w:type="dxa"/>
          </w:tblCellMar>
        </w:tblPrEx>
        <w:trPr>
          <w:trHeight w:val="361" w:hRule="atLeast"/>
        </w:trPr>
        <w:tc>
          <w:tcPr>
            <w:tcW w:w="1671" w:type="dxa"/>
            <w:vMerge w:val="restart"/>
            <w:tcBorders>
              <w:top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项目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w:t>
            </w:r>
            <w:r>
              <w:rPr>
                <w:rFonts w:hint="eastAsia" w:cs="宋体"/>
                <w:i w:val="0"/>
                <w:color w:val="auto"/>
                <w:kern w:val="0"/>
                <w:sz w:val="20"/>
                <w:szCs w:val="20"/>
                <w:highlight w:val="none"/>
                <w:u w:val="none"/>
                <w:lang w:val="en-US" w:eastAsia="zh-CN" w:bidi="ar"/>
              </w:rPr>
              <w:t xml:space="preserve">    </w:t>
            </w:r>
            <w:r>
              <w:rPr>
                <w:rFonts w:hint="eastAsia" w:ascii="宋体" w:hAnsi="宋体" w:eastAsia="宋体" w:cs="宋体"/>
                <w:i w:val="0"/>
                <w:color w:val="auto"/>
                <w:kern w:val="0"/>
                <w:sz w:val="20"/>
                <w:szCs w:val="20"/>
                <w:highlight w:val="none"/>
                <w:u w:val="none"/>
                <w:lang w:val="en-US" w:eastAsia="zh-CN" w:bidi="ar"/>
              </w:rPr>
              <w:t xml:space="preserve"> 日期</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2019</w:t>
            </w:r>
            <w:r>
              <w:rPr>
                <w:rFonts w:hint="eastAsia" w:cs="宋体"/>
                <w:i w:val="0"/>
                <w:color w:val="auto"/>
                <w:kern w:val="0"/>
                <w:sz w:val="24"/>
                <w:szCs w:val="24"/>
                <w:highlight w:val="none"/>
                <w:u w:val="none"/>
                <w:lang w:val="en-US" w:eastAsia="zh-CN" w:bidi="ar"/>
              </w:rPr>
              <w:t>.11.13</w:t>
            </w:r>
          </w:p>
        </w:tc>
        <w:tc>
          <w:tcPr>
            <w:tcW w:w="3285" w:type="dxa"/>
            <w:gridSpan w:val="2"/>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2019.11.14</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807" w:hRule="atLeast"/>
        </w:trPr>
        <w:tc>
          <w:tcPr>
            <w:tcW w:w="1671" w:type="dxa"/>
            <w:vMerge w:val="continue"/>
            <w:tcBorders>
              <w:top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监测期间生产量（万吨）</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生产负荷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监测期间生产量（万吨）</w:t>
            </w:r>
          </w:p>
        </w:tc>
        <w:tc>
          <w:tcPr>
            <w:tcW w:w="163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生产负荷</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70" w:hRule="atLeast"/>
        </w:trPr>
        <w:tc>
          <w:tcPr>
            <w:tcW w:w="167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滴灌水溶肥生产线</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0.172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82.7%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0.176</w:t>
            </w:r>
          </w:p>
        </w:tc>
        <w:tc>
          <w:tcPr>
            <w:tcW w:w="163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84.6%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80" w:hRule="atLeast"/>
        </w:trPr>
        <w:tc>
          <w:tcPr>
            <w:tcW w:w="167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液体水溶肥生产线</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0.68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81.6%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0.69</w:t>
            </w:r>
          </w:p>
        </w:tc>
        <w:tc>
          <w:tcPr>
            <w:tcW w:w="163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82.8%</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84" w:hRule="atLeast"/>
        </w:trPr>
        <w:tc>
          <w:tcPr>
            <w:tcW w:w="167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氮肥颗粒生产线</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0.35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83.9%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0.34</w:t>
            </w:r>
          </w:p>
        </w:tc>
        <w:tc>
          <w:tcPr>
            <w:tcW w:w="163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cs="宋体"/>
                <w:i w:val="0"/>
                <w:color w:val="auto"/>
                <w:sz w:val="20"/>
                <w:szCs w:val="20"/>
                <w:highlight w:val="none"/>
                <w:u w:val="none"/>
                <w:lang w:val="en-US" w:eastAsia="zh-CN"/>
              </w:rPr>
              <w:t>81.5%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80" w:hRule="atLeast"/>
        </w:trPr>
        <w:tc>
          <w:tcPr>
            <w:tcW w:w="167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设计产能</w:t>
            </w:r>
          </w:p>
        </w:tc>
        <w:tc>
          <w:tcPr>
            <w:tcW w:w="6435" w:type="dxa"/>
            <w:gridSpan w:val="4"/>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滴灌水溶肥单条生产线生产能力为2.5万吨/年，氮肥挤压造粒生产线生产能力为10万吨/年，液体水溶肥生产能力为5万吨/年。</w:t>
            </w:r>
          </w:p>
        </w:tc>
      </w:tr>
    </w:tbl>
    <w:p>
      <w:pPr>
        <w:keepNext w:val="0"/>
        <w:keepLines w:val="0"/>
        <w:pageBreakBefore w:val="0"/>
        <w:widowControl/>
        <w:kinsoku/>
        <w:wordWrap/>
        <w:overflowPunct/>
        <w:topLinePunct w:val="0"/>
        <w:autoSpaceDE/>
        <w:autoSpaceDN/>
        <w:bidi w:val="0"/>
        <w:adjustRightInd/>
        <w:snapToGrid/>
        <w:spacing w:before="161" w:beforeLines="50" w:after="161" w:afterLines="50" w:line="360" w:lineRule="auto"/>
        <w:ind w:firstLine="560"/>
        <w:jc w:val="left"/>
        <w:textAlignment w:val="auto"/>
        <w:outlineLvl w:val="9"/>
        <w:rPr>
          <w:rFonts w:hint="eastAsia"/>
        </w:rPr>
      </w:pPr>
      <w:r>
        <w:rPr>
          <w:rFonts w:hint="default" w:ascii="Times New Roman" w:hAnsi="Times New Roman" w:cs="Times New Roman"/>
          <w:sz w:val="24"/>
          <w:szCs w:val="24"/>
        </w:rPr>
        <w:t>由表</w:t>
      </w:r>
      <w:r>
        <w:rPr>
          <w:rFonts w:hint="eastAsia" w:ascii="Times New Roman" w:hAnsi="Times New Roman" w:cs="Times New Roman"/>
          <w:sz w:val="24"/>
          <w:szCs w:val="24"/>
          <w:lang w:val="en-US" w:eastAsia="zh-CN"/>
        </w:rPr>
        <w:t>8</w:t>
      </w:r>
      <w:r>
        <w:rPr>
          <w:rFonts w:hint="eastAsia" w:cs="Times New Roman"/>
          <w:sz w:val="24"/>
          <w:szCs w:val="24"/>
          <w:lang w:val="en-US" w:eastAsia="zh-CN"/>
        </w:rPr>
        <w:t>-1</w:t>
      </w:r>
      <w:r>
        <w:rPr>
          <w:rFonts w:hint="default" w:ascii="Times New Roman" w:hAnsi="Times New Roman" w:cs="Times New Roman"/>
          <w:sz w:val="24"/>
          <w:szCs w:val="24"/>
        </w:rPr>
        <w:t>可知该验收监测期间工况满足验收监测要求。</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126" w:name="_Toc7521"/>
      <w:r>
        <w:rPr>
          <w:rFonts w:hint="eastAsia"/>
          <w:sz w:val="24"/>
          <w:szCs w:val="24"/>
          <w:lang w:val="en-US" w:eastAsia="zh-CN"/>
        </w:rPr>
        <w:t>8.2 废气监测结果及分析</w:t>
      </w:r>
      <w:bookmarkEnd w:id="126"/>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b/>
          <w:bCs/>
          <w:lang w:val="en-US" w:eastAsia="zh-CN"/>
        </w:rPr>
      </w:pPr>
      <w:r>
        <w:rPr>
          <w:rFonts w:hint="default" w:ascii="Times New Roman" w:hAnsi="Times New Roman" w:cs="Times New Roman"/>
          <w:color w:val="auto"/>
          <w:sz w:val="24"/>
          <w:szCs w:val="24"/>
          <w:lang w:eastAsia="zh-CN"/>
        </w:rPr>
        <w:t>本项目废</w:t>
      </w:r>
      <w:r>
        <w:rPr>
          <w:rFonts w:hint="eastAsia" w:ascii="Times New Roman" w:hAnsi="Times New Roman" w:cs="Times New Roman"/>
          <w:color w:val="auto"/>
          <w:sz w:val="24"/>
          <w:szCs w:val="24"/>
          <w:lang w:val="en-US" w:eastAsia="zh-CN"/>
        </w:rPr>
        <w:t>气</w:t>
      </w:r>
      <w:r>
        <w:rPr>
          <w:rFonts w:hint="default" w:ascii="Times New Roman" w:hAnsi="Times New Roman" w:cs="Times New Roman"/>
          <w:color w:val="auto"/>
          <w:sz w:val="24"/>
          <w:szCs w:val="24"/>
          <w:lang w:eastAsia="zh-CN"/>
        </w:rPr>
        <w:t>主要</w:t>
      </w:r>
      <w:r>
        <w:rPr>
          <w:rFonts w:hint="eastAsia" w:ascii="Times New Roman" w:hAnsi="Times New Roman" w:cs="Times New Roman"/>
          <w:color w:val="auto"/>
          <w:sz w:val="24"/>
          <w:szCs w:val="24"/>
          <w:lang w:val="en-US" w:eastAsia="zh-CN"/>
        </w:rPr>
        <w:t>无组织废气、臭气浓度和有组织废气，无组织废气监测结果见表8-2，臭气浓度监测结果见8-3，有组织废气浓度见8-4、8-5、8-6</w:t>
      </w:r>
      <w:r>
        <w:rPr>
          <w:rFonts w:hint="default" w:ascii="Times New Roman" w:hAnsi="Times New Roman" w:cs="Times New Roman"/>
          <w:color w:val="auto"/>
          <w:sz w:val="24"/>
          <w:szCs w:val="24"/>
          <w:lang w:val="en-US" w:eastAsia="zh-CN"/>
        </w:rPr>
        <w:t>。</w:t>
      </w:r>
    </w:p>
    <w:p>
      <w:pPr>
        <w:jc w:val="center"/>
        <w:outlineLvl w:val="9"/>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lang w:val="en-US" w:eastAsia="zh-CN"/>
        </w:rPr>
        <w:t>表8-2 厂界四周无组织废气监测结果</w:t>
      </w:r>
    </w:p>
    <w:tbl>
      <w:tblPr>
        <w:tblStyle w:val="16"/>
        <w:tblpPr w:leftFromText="180" w:rightFromText="180" w:vertAnchor="text" w:horzAnchor="page" w:tblpX="1378" w:tblpY="53"/>
        <w:tblOverlap w:val="never"/>
        <w:tblW w:w="957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09"/>
        <w:gridCol w:w="1155"/>
        <w:gridCol w:w="1105"/>
        <w:gridCol w:w="855"/>
        <w:gridCol w:w="960"/>
        <w:gridCol w:w="915"/>
        <w:gridCol w:w="786"/>
        <w:gridCol w:w="819"/>
        <w:gridCol w:w="9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p>
        </w:tc>
        <w:tc>
          <w:tcPr>
            <w:tcW w:w="809"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5776" w:type="dxa"/>
            <w:gridSpan w:val="6"/>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分析结果</w:t>
            </w:r>
          </w:p>
        </w:tc>
        <w:tc>
          <w:tcPr>
            <w:tcW w:w="819"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限值</w:t>
            </w:r>
          </w:p>
        </w:tc>
        <w:tc>
          <w:tcPr>
            <w:tcW w:w="915" w:type="dxa"/>
            <w:vMerge w:val="restart"/>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达标</w:t>
            </w:r>
          </w:p>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60"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809"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3115" w:type="dxa"/>
            <w:gridSpan w:val="3"/>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23</w:t>
            </w:r>
            <w:r>
              <w:rPr>
                <w:rFonts w:hint="eastAsia" w:asciiTheme="minorEastAsia" w:hAnsiTheme="minorEastAsia" w:eastAsiaTheme="minorEastAsia" w:cstheme="minorEastAsia"/>
                <w:color w:val="000000"/>
                <w:sz w:val="21"/>
                <w:szCs w:val="21"/>
              </w:rPr>
              <w:t>日</w:t>
            </w:r>
          </w:p>
        </w:tc>
        <w:tc>
          <w:tcPr>
            <w:tcW w:w="2661" w:type="dxa"/>
            <w:gridSpan w:val="3"/>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24</w:t>
            </w:r>
            <w:r>
              <w:rPr>
                <w:rFonts w:hint="eastAsia" w:asciiTheme="minorEastAsia" w:hAnsiTheme="minorEastAsia" w:eastAsiaTheme="minorEastAsia" w:cstheme="minorEastAsia"/>
                <w:color w:val="000000"/>
                <w:sz w:val="21"/>
                <w:szCs w:val="21"/>
              </w:rPr>
              <w:t>日</w:t>
            </w:r>
          </w:p>
        </w:tc>
        <w:tc>
          <w:tcPr>
            <w:tcW w:w="819"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915"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79" w:type="dxa"/>
            <w:gridSpan w:val="10"/>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bCs/>
                <w:sz w:val="21"/>
                <w:szCs w:val="21"/>
              </w:rPr>
              <w:t>01</w:t>
            </w:r>
            <w:r>
              <w:rPr>
                <w:rFonts w:hint="eastAsia" w:asciiTheme="minorEastAsia" w:hAnsiTheme="minorEastAsia" w:eastAsiaTheme="minorEastAsia" w:cstheme="minorEastAsia"/>
                <w:bCs/>
                <w:sz w:val="21"/>
                <w:szCs w:val="21"/>
                <w:lang w:eastAsia="zh-CN"/>
              </w:rPr>
              <w:t>上风向</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color w:val="000000"/>
                <w:sz w:val="21"/>
                <w:szCs w:val="21"/>
              </w:rPr>
              <w:t>经度</w:t>
            </w:r>
            <w:r>
              <w:rPr>
                <w:rFonts w:hint="eastAsia" w:asciiTheme="minorEastAsia" w:hAnsiTheme="minorEastAsia" w:eastAsiaTheme="minorEastAsia" w:cstheme="minorEastAsia"/>
                <w:color w:val="000000"/>
                <w:sz w:val="21"/>
                <w:szCs w:val="21"/>
                <w:lang w:val="en-US" w:eastAsia="zh-CN"/>
              </w:rPr>
              <w:t>86°13′2.12″，</w:t>
            </w:r>
            <w:r>
              <w:rPr>
                <w:rFonts w:hint="eastAsia" w:asciiTheme="minorEastAsia" w:hAnsiTheme="minorEastAsia" w:eastAsiaTheme="minorEastAsia" w:cstheme="minorEastAsia"/>
                <w:color w:val="000000"/>
                <w:sz w:val="21"/>
                <w:szCs w:val="21"/>
              </w:rPr>
              <w:t>纬度41</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56.67</w:t>
            </w:r>
            <w:r>
              <w:rPr>
                <w:rFonts w:hint="eastAsia" w:asciiTheme="minorEastAsia" w:hAnsiTheme="minorEastAsia" w:eastAsiaTheme="minorEastAsia" w:cstheme="minorEastAsia"/>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069"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1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c>
          <w:tcPr>
            <w:tcW w:w="110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14:00</w:t>
            </w:r>
          </w:p>
        </w:tc>
        <w:tc>
          <w:tcPr>
            <w:tcW w:w="85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c>
          <w:tcPr>
            <w:tcW w:w="960" w:type="dxa"/>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10:00</w:t>
            </w:r>
          </w:p>
        </w:tc>
        <w:tc>
          <w:tcPr>
            <w:tcW w:w="91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14:00</w:t>
            </w:r>
          </w:p>
        </w:tc>
        <w:tc>
          <w:tcPr>
            <w:tcW w:w="786"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c>
          <w:tcPr>
            <w:tcW w:w="1734"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1260"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09"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11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0.175</w:t>
            </w:r>
          </w:p>
        </w:tc>
        <w:tc>
          <w:tcPr>
            <w:tcW w:w="110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0.192</w:t>
            </w:r>
          </w:p>
        </w:tc>
        <w:tc>
          <w:tcPr>
            <w:tcW w:w="85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0.207</w:t>
            </w:r>
          </w:p>
        </w:tc>
        <w:tc>
          <w:tcPr>
            <w:tcW w:w="960"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0.185</w:t>
            </w:r>
          </w:p>
        </w:tc>
        <w:tc>
          <w:tcPr>
            <w:tcW w:w="91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0.198</w:t>
            </w:r>
          </w:p>
        </w:tc>
        <w:tc>
          <w:tcPr>
            <w:tcW w:w="786"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0.213</w:t>
            </w:r>
          </w:p>
        </w:tc>
        <w:tc>
          <w:tcPr>
            <w:tcW w:w="819"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579" w:type="dxa"/>
            <w:gridSpan w:val="10"/>
            <w:noWrap w:val="0"/>
            <w:vAlign w:val="center"/>
          </w:tcPr>
          <w:p>
            <w:pPr>
              <w:spacing w:line="24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02</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 xml:space="preserve">1#  </w:t>
            </w:r>
            <w:r>
              <w:rPr>
                <w:rFonts w:hint="eastAsia" w:asciiTheme="minorEastAsia" w:hAnsiTheme="minorEastAsia" w:eastAsiaTheme="minorEastAsia" w:cstheme="minorEastAsia"/>
                <w:color w:val="000000"/>
                <w:sz w:val="21"/>
                <w:szCs w:val="21"/>
              </w:rPr>
              <w:t>经度</w:t>
            </w:r>
            <w:r>
              <w:rPr>
                <w:rFonts w:hint="eastAsia" w:asciiTheme="minorEastAsia" w:hAnsiTheme="minorEastAsia" w:eastAsiaTheme="minorEastAsia" w:cstheme="minorEastAsia"/>
                <w:color w:val="000000"/>
                <w:sz w:val="21"/>
                <w:szCs w:val="21"/>
                <w:lang w:val="en-US" w:eastAsia="zh-CN"/>
              </w:rPr>
              <w:t>86°13′2.35″，</w:t>
            </w:r>
            <w:r>
              <w:rPr>
                <w:rFonts w:hint="eastAsia" w:asciiTheme="minorEastAsia" w:hAnsiTheme="minorEastAsia" w:eastAsiaTheme="minorEastAsia" w:cstheme="minorEastAsia"/>
                <w:color w:val="000000"/>
                <w:sz w:val="21"/>
                <w:szCs w:val="21"/>
              </w:rPr>
              <w:t>纬度41</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48.10</w:t>
            </w:r>
            <w:r>
              <w:rPr>
                <w:rFonts w:hint="eastAsia" w:asciiTheme="minorEastAsia" w:hAnsiTheme="minorEastAsia" w:eastAsiaTheme="minorEastAsia" w:cstheme="minorEastAsia"/>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2069"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1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10:10</w:t>
            </w:r>
          </w:p>
        </w:tc>
        <w:tc>
          <w:tcPr>
            <w:tcW w:w="110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14:10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17:10</w:t>
            </w:r>
          </w:p>
        </w:tc>
        <w:tc>
          <w:tcPr>
            <w:tcW w:w="96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14:10</w:t>
            </w:r>
          </w:p>
        </w:tc>
        <w:tc>
          <w:tcPr>
            <w:tcW w:w="786"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17:10</w:t>
            </w:r>
          </w:p>
        </w:tc>
        <w:tc>
          <w:tcPr>
            <w:tcW w:w="1734"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260"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09"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11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0.178</w:t>
            </w:r>
          </w:p>
        </w:tc>
        <w:tc>
          <w:tcPr>
            <w:tcW w:w="110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0.197</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0.208</w:t>
            </w:r>
          </w:p>
        </w:tc>
        <w:tc>
          <w:tcPr>
            <w:tcW w:w="96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0.188</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0.200</w:t>
            </w:r>
          </w:p>
        </w:tc>
        <w:tc>
          <w:tcPr>
            <w:tcW w:w="786"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0.217</w:t>
            </w:r>
          </w:p>
        </w:tc>
        <w:tc>
          <w:tcPr>
            <w:tcW w:w="819"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579" w:type="dxa"/>
            <w:gridSpan w:val="10"/>
            <w:noWrap w:val="0"/>
            <w:vAlign w:val="center"/>
          </w:tcPr>
          <w:p>
            <w:pPr>
              <w:spacing w:line="24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Cs/>
                <w:sz w:val="21"/>
                <w:szCs w:val="21"/>
              </w:rPr>
              <w:t>03</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 xml:space="preserve">2#  </w:t>
            </w:r>
            <w:r>
              <w:rPr>
                <w:rFonts w:hint="eastAsia" w:asciiTheme="minorEastAsia" w:hAnsiTheme="minorEastAsia" w:eastAsiaTheme="minorEastAsia" w:cstheme="minorEastAsia"/>
                <w:color w:val="000000"/>
                <w:sz w:val="21"/>
                <w:szCs w:val="21"/>
              </w:rPr>
              <w:t>经度</w:t>
            </w:r>
            <w:r>
              <w:rPr>
                <w:rFonts w:hint="eastAsia" w:asciiTheme="minorEastAsia" w:hAnsiTheme="minorEastAsia" w:eastAsiaTheme="minorEastAsia" w:cstheme="minorEastAsia"/>
                <w:color w:val="000000"/>
                <w:sz w:val="21"/>
                <w:szCs w:val="21"/>
                <w:lang w:val="en-US" w:eastAsia="zh-CN"/>
              </w:rPr>
              <w:t>86°13′23.11″，</w:t>
            </w:r>
            <w:r>
              <w:rPr>
                <w:rFonts w:hint="eastAsia" w:asciiTheme="minorEastAsia" w:hAnsiTheme="minorEastAsia" w:eastAsiaTheme="minorEastAsia" w:cstheme="minorEastAsia"/>
                <w:color w:val="000000"/>
                <w:sz w:val="21"/>
                <w:szCs w:val="21"/>
              </w:rPr>
              <w:t>纬度41</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47.98</w:t>
            </w:r>
            <w:r>
              <w:rPr>
                <w:rFonts w:hint="eastAsia" w:asciiTheme="minorEastAsia" w:hAnsiTheme="minorEastAsia" w:eastAsiaTheme="minorEastAsia" w:cstheme="minorEastAsia"/>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2069"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1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10:20</w:t>
            </w:r>
          </w:p>
        </w:tc>
        <w:tc>
          <w:tcPr>
            <w:tcW w:w="110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14:20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17:20</w:t>
            </w:r>
          </w:p>
        </w:tc>
        <w:tc>
          <w:tcPr>
            <w:tcW w:w="96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14:20</w:t>
            </w:r>
          </w:p>
        </w:tc>
        <w:tc>
          <w:tcPr>
            <w:tcW w:w="786"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17:20</w:t>
            </w:r>
          </w:p>
        </w:tc>
        <w:tc>
          <w:tcPr>
            <w:tcW w:w="1734"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1260"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09"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11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0.183</w:t>
            </w:r>
          </w:p>
        </w:tc>
        <w:tc>
          <w:tcPr>
            <w:tcW w:w="110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0.200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0.210</w:t>
            </w:r>
          </w:p>
        </w:tc>
        <w:tc>
          <w:tcPr>
            <w:tcW w:w="96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0.192</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0.203</w:t>
            </w:r>
          </w:p>
        </w:tc>
        <w:tc>
          <w:tcPr>
            <w:tcW w:w="786"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0.222</w:t>
            </w:r>
          </w:p>
        </w:tc>
        <w:tc>
          <w:tcPr>
            <w:tcW w:w="819"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9579" w:type="dxa"/>
            <w:gridSpan w:val="10"/>
            <w:noWrap w:val="0"/>
            <w:vAlign w:val="center"/>
          </w:tcPr>
          <w:p>
            <w:pPr>
              <w:spacing w:line="24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04</w:t>
            </w:r>
            <w:r>
              <w:rPr>
                <w:rFonts w:hint="eastAsia" w:asciiTheme="minorEastAsia" w:hAnsiTheme="minorEastAsia" w:eastAsiaTheme="minorEastAsia" w:cstheme="minorEastAsia"/>
                <w:sz w:val="21"/>
                <w:szCs w:val="21"/>
                <w:lang w:val="en-US" w:eastAsia="zh-CN"/>
              </w:rPr>
              <w:t xml:space="preserve">下风向3#  </w:t>
            </w:r>
            <w:r>
              <w:rPr>
                <w:rFonts w:hint="eastAsia" w:asciiTheme="minorEastAsia" w:hAnsiTheme="minorEastAsia" w:eastAsiaTheme="minorEastAsia" w:cstheme="minorEastAsia"/>
                <w:sz w:val="21"/>
                <w:szCs w:val="21"/>
                <w:lang w:val="en-US"/>
              </w:rPr>
              <w:t>经度</w:t>
            </w:r>
            <w:r>
              <w:rPr>
                <w:rFonts w:hint="eastAsia" w:asciiTheme="minorEastAsia" w:hAnsiTheme="minorEastAsia" w:eastAsiaTheme="minorEastAsia" w:cstheme="minorEastAsia"/>
                <w:sz w:val="21"/>
                <w:szCs w:val="21"/>
                <w:lang w:val="en-US" w:eastAsia="zh-CN"/>
              </w:rPr>
              <w:t>86°13′25.20″，</w:t>
            </w:r>
            <w:r>
              <w:rPr>
                <w:rFonts w:hint="eastAsia" w:asciiTheme="minorEastAsia" w:hAnsiTheme="minorEastAsia" w:eastAsiaTheme="minorEastAsia" w:cstheme="minorEastAsia"/>
                <w:sz w:val="21"/>
                <w:szCs w:val="21"/>
                <w:lang w:val="en-US"/>
              </w:rPr>
              <w:t>纬度41</w:t>
            </w:r>
            <w:r>
              <w:rPr>
                <w:rFonts w:hint="eastAsia" w:asciiTheme="minorEastAsia" w:hAnsiTheme="minorEastAsia" w:eastAsiaTheme="minorEastAsia" w:cstheme="minorEastAsia"/>
                <w:sz w:val="21"/>
                <w:szCs w:val="21"/>
                <w:lang w:val="en-US" w:eastAsia="zh-CN"/>
              </w:rPr>
              <w:t>°38</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val="en-US" w:eastAsia="zh-CN"/>
              </w:rPr>
              <w:t>56.54</w:t>
            </w:r>
            <w:r>
              <w:rPr>
                <w:rFonts w:hint="eastAsia" w:asciiTheme="minorEastAsia" w:hAnsiTheme="minorEastAsia" w:eastAsiaTheme="minorEastAsia" w:cstheme="minorEastAsia"/>
                <w:sz w:val="21"/>
                <w:szCs w:val="21"/>
                <w:lang w:val="en-US"/>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2069" w:type="dxa"/>
            <w:gridSpan w:val="2"/>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1155"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10:30</w:t>
            </w:r>
          </w:p>
        </w:tc>
        <w:tc>
          <w:tcPr>
            <w:tcW w:w="1105"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14:30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17:30</w:t>
            </w:r>
          </w:p>
        </w:tc>
        <w:tc>
          <w:tcPr>
            <w:tcW w:w="96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10:30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14:30</w:t>
            </w:r>
          </w:p>
        </w:tc>
        <w:tc>
          <w:tcPr>
            <w:tcW w:w="786"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17:30</w:t>
            </w:r>
          </w:p>
        </w:tc>
        <w:tc>
          <w:tcPr>
            <w:tcW w:w="1734"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1260" w:type="dxa"/>
            <w:noWrap w:val="0"/>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p>
        </w:tc>
        <w:tc>
          <w:tcPr>
            <w:tcW w:w="809"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p>
        </w:tc>
        <w:tc>
          <w:tcPr>
            <w:tcW w:w="1155"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0.185</w:t>
            </w:r>
          </w:p>
        </w:tc>
        <w:tc>
          <w:tcPr>
            <w:tcW w:w="1105"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0.203</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0.215</w:t>
            </w:r>
          </w:p>
        </w:tc>
        <w:tc>
          <w:tcPr>
            <w:tcW w:w="96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0.198</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0.208</w:t>
            </w:r>
          </w:p>
        </w:tc>
        <w:tc>
          <w:tcPr>
            <w:tcW w:w="786"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0.225</w:t>
            </w:r>
          </w:p>
        </w:tc>
        <w:tc>
          <w:tcPr>
            <w:tcW w:w="819"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91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2108" w:firstLineChars="1000"/>
        <w:jc w:val="both"/>
        <w:textAlignment w:val="auto"/>
        <w:outlineLvl w:val="9"/>
        <w:rPr>
          <w:rFonts w:hint="eastAsia" w:asciiTheme="minorEastAsia" w:hAnsiTheme="minorEastAsia" w:eastAsiaTheme="minorEastAsia" w:cstheme="minorEastAsia"/>
          <w:b/>
          <w:bCs/>
          <w:sz w:val="21"/>
          <w:szCs w:val="21"/>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2108" w:firstLineChars="1000"/>
        <w:jc w:val="left"/>
        <w:textAlignment w:val="auto"/>
        <w:outlineLvl w:val="9"/>
        <w:rPr>
          <w:rFonts w:hint="eastAsia" w:asciiTheme="minorEastAsia" w:hAnsiTheme="minorEastAsia" w:eastAsiaTheme="minorEastAsia" w:cstheme="minorEastAsia"/>
          <w:b/>
          <w:bCs/>
          <w:sz w:val="21"/>
          <w:szCs w:val="21"/>
          <w:lang w:val="en-US" w:eastAsia="zh-CN"/>
        </w:rPr>
      </w:pPr>
      <w:bookmarkStart w:id="127" w:name="_Toc18157"/>
      <w:bookmarkStart w:id="128" w:name="_Toc8595"/>
      <w:r>
        <w:rPr>
          <w:rFonts w:hint="eastAsia" w:asciiTheme="minorEastAsia" w:hAnsiTheme="minorEastAsia" w:eastAsiaTheme="minorEastAsia" w:cstheme="minorEastAsia"/>
          <w:b/>
          <w:bCs/>
          <w:sz w:val="21"/>
          <w:szCs w:val="21"/>
          <w:lang w:val="en-US" w:eastAsia="zh-CN"/>
        </w:rPr>
        <w:t>表8-3 臭气浓度监测结果</w:t>
      </w:r>
      <w:bookmarkEnd w:id="127"/>
      <w:bookmarkEnd w:id="128"/>
    </w:p>
    <w:tbl>
      <w:tblPr>
        <w:tblStyle w:val="16"/>
        <w:tblpPr w:leftFromText="180" w:rightFromText="180" w:vertAnchor="text" w:horzAnchor="page" w:tblpX="1407" w:tblpY="73"/>
        <w:tblOverlap w:val="never"/>
        <w:tblW w:w="927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050"/>
        <w:gridCol w:w="750"/>
        <w:gridCol w:w="870"/>
        <w:gridCol w:w="855"/>
        <w:gridCol w:w="885"/>
        <w:gridCol w:w="870"/>
        <w:gridCol w:w="975"/>
        <w:gridCol w:w="750"/>
        <w:gridCol w:w="8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80"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p>
        </w:tc>
        <w:tc>
          <w:tcPr>
            <w:tcW w:w="1050"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5205" w:type="dxa"/>
            <w:gridSpan w:val="6"/>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分析结果</w:t>
            </w:r>
          </w:p>
        </w:tc>
        <w:tc>
          <w:tcPr>
            <w:tcW w:w="750"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限值</w:t>
            </w:r>
          </w:p>
        </w:tc>
        <w:tc>
          <w:tcPr>
            <w:tcW w:w="885" w:type="dxa"/>
            <w:vMerge w:val="restart"/>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达标</w:t>
            </w:r>
          </w:p>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0"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1050"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2475" w:type="dxa"/>
            <w:gridSpan w:val="3"/>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27</w:t>
            </w:r>
            <w:r>
              <w:rPr>
                <w:rFonts w:hint="eastAsia" w:asciiTheme="minorEastAsia" w:hAnsiTheme="minorEastAsia" w:eastAsiaTheme="minorEastAsia" w:cstheme="minorEastAsia"/>
                <w:color w:val="000000"/>
                <w:sz w:val="21"/>
                <w:szCs w:val="21"/>
              </w:rPr>
              <w:t>日</w:t>
            </w:r>
          </w:p>
        </w:tc>
        <w:tc>
          <w:tcPr>
            <w:tcW w:w="2730" w:type="dxa"/>
            <w:gridSpan w:val="3"/>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28</w:t>
            </w:r>
            <w:r>
              <w:rPr>
                <w:rFonts w:hint="eastAsia" w:asciiTheme="minorEastAsia" w:hAnsiTheme="minorEastAsia" w:eastAsiaTheme="minorEastAsia" w:cstheme="minorEastAsia"/>
                <w:color w:val="000000"/>
                <w:sz w:val="21"/>
                <w:szCs w:val="21"/>
              </w:rPr>
              <w:t>日</w:t>
            </w:r>
          </w:p>
        </w:tc>
        <w:tc>
          <w:tcPr>
            <w:tcW w:w="750"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885"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70" w:type="dxa"/>
            <w:gridSpan w:val="10"/>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bCs/>
                <w:sz w:val="21"/>
                <w:szCs w:val="21"/>
              </w:rPr>
              <w:t>01</w:t>
            </w:r>
            <w:r>
              <w:rPr>
                <w:rFonts w:hint="eastAsia" w:asciiTheme="minorEastAsia" w:hAnsiTheme="minorEastAsia" w:eastAsiaTheme="minorEastAsia" w:cstheme="minorEastAsia"/>
                <w:bCs/>
                <w:sz w:val="21"/>
                <w:szCs w:val="21"/>
                <w:lang w:eastAsia="zh-CN"/>
              </w:rPr>
              <w:t>上风向</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color w:val="000000"/>
                <w:sz w:val="21"/>
                <w:szCs w:val="21"/>
              </w:rPr>
              <w:t>经度</w:t>
            </w:r>
            <w:r>
              <w:rPr>
                <w:rFonts w:hint="eastAsia" w:asciiTheme="minorEastAsia" w:hAnsiTheme="minorEastAsia" w:eastAsiaTheme="minorEastAsia" w:cstheme="minorEastAsia"/>
                <w:color w:val="000000"/>
                <w:sz w:val="21"/>
                <w:szCs w:val="21"/>
                <w:lang w:val="en-US" w:eastAsia="zh-CN"/>
              </w:rPr>
              <w:t>86°13′2.12″，</w:t>
            </w:r>
            <w:r>
              <w:rPr>
                <w:rFonts w:hint="eastAsia" w:asciiTheme="minorEastAsia" w:hAnsiTheme="minorEastAsia" w:eastAsiaTheme="minorEastAsia" w:cstheme="minorEastAsia"/>
                <w:color w:val="000000"/>
                <w:sz w:val="21"/>
                <w:szCs w:val="21"/>
              </w:rPr>
              <w:t>纬度41</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56.67</w:t>
            </w:r>
            <w:r>
              <w:rPr>
                <w:rFonts w:hint="eastAsia" w:asciiTheme="minorEastAsia" w:hAnsiTheme="minorEastAsia" w:eastAsiaTheme="minorEastAsia" w:cstheme="minorEastAsia"/>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2430"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14:00</w:t>
            </w:r>
          </w:p>
        </w:tc>
        <w:tc>
          <w:tcPr>
            <w:tcW w:w="85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c>
          <w:tcPr>
            <w:tcW w:w="885" w:type="dxa"/>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10:00</w:t>
            </w:r>
          </w:p>
        </w:tc>
        <w:tc>
          <w:tcPr>
            <w:tcW w:w="870"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14:00</w:t>
            </w:r>
          </w:p>
        </w:tc>
        <w:tc>
          <w:tcPr>
            <w:tcW w:w="97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c>
          <w:tcPr>
            <w:tcW w:w="16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38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臭气浓度</w:t>
            </w:r>
            <w:r>
              <w:rPr>
                <w:rFonts w:hint="eastAsia" w:asciiTheme="minorEastAsia" w:hAnsiTheme="minorEastAsia" w:eastAsiaTheme="minorEastAsia" w:cstheme="minorEastAsia"/>
                <w:sz w:val="21"/>
                <w:szCs w:val="21"/>
                <w:lang w:val="en-US" w:eastAsia="zh-CN"/>
              </w:rPr>
              <w:t>*</w:t>
            </w:r>
          </w:p>
        </w:tc>
        <w:tc>
          <w:tcPr>
            <w:tcW w:w="1050"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无量纲</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85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885"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87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975" w:type="dxa"/>
            <w:noWrap w:val="0"/>
            <w:vAlign w:val="center"/>
          </w:tcPr>
          <w:p>
            <w:pPr>
              <w:spacing w:line="240" w:lineRule="exact"/>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75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885"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270" w:type="dxa"/>
            <w:gridSpan w:val="10"/>
            <w:noWrap w:val="0"/>
            <w:vAlign w:val="center"/>
          </w:tcPr>
          <w:p>
            <w:pPr>
              <w:spacing w:line="24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02</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 xml:space="preserve">1#  </w:t>
            </w:r>
            <w:r>
              <w:rPr>
                <w:rFonts w:hint="eastAsia" w:asciiTheme="minorEastAsia" w:hAnsiTheme="minorEastAsia" w:eastAsiaTheme="minorEastAsia" w:cstheme="minorEastAsia"/>
                <w:color w:val="000000"/>
                <w:sz w:val="21"/>
                <w:szCs w:val="21"/>
              </w:rPr>
              <w:t>经度</w:t>
            </w:r>
            <w:r>
              <w:rPr>
                <w:rFonts w:hint="eastAsia" w:asciiTheme="minorEastAsia" w:hAnsiTheme="minorEastAsia" w:eastAsiaTheme="minorEastAsia" w:cstheme="minorEastAsia"/>
                <w:color w:val="000000"/>
                <w:sz w:val="21"/>
                <w:szCs w:val="21"/>
                <w:lang w:val="en-US" w:eastAsia="zh-CN"/>
              </w:rPr>
              <w:t>86°13′2.35″，</w:t>
            </w:r>
            <w:r>
              <w:rPr>
                <w:rFonts w:hint="eastAsia" w:asciiTheme="minorEastAsia" w:hAnsiTheme="minorEastAsia" w:eastAsiaTheme="minorEastAsia" w:cstheme="minorEastAsia"/>
                <w:color w:val="000000"/>
                <w:sz w:val="21"/>
                <w:szCs w:val="21"/>
              </w:rPr>
              <w:t>纬度41</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48.10</w:t>
            </w:r>
            <w:r>
              <w:rPr>
                <w:rFonts w:hint="eastAsia" w:asciiTheme="minorEastAsia" w:hAnsiTheme="minorEastAsia" w:eastAsiaTheme="minorEastAsia" w:cstheme="minorEastAsia"/>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2430"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14:10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17:10</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14:10</w:t>
            </w:r>
          </w:p>
        </w:tc>
        <w:tc>
          <w:tcPr>
            <w:tcW w:w="97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17:10</w:t>
            </w:r>
          </w:p>
        </w:tc>
        <w:tc>
          <w:tcPr>
            <w:tcW w:w="16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38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臭气浓度</w:t>
            </w:r>
            <w:r>
              <w:rPr>
                <w:rFonts w:hint="eastAsia" w:asciiTheme="minorEastAsia" w:hAnsiTheme="minorEastAsia" w:eastAsiaTheme="minorEastAsia" w:cstheme="minorEastAsia"/>
                <w:sz w:val="21"/>
                <w:szCs w:val="21"/>
                <w:lang w:val="en-US" w:eastAsia="zh-CN"/>
              </w:rPr>
              <w:t>*</w:t>
            </w:r>
          </w:p>
        </w:tc>
        <w:tc>
          <w:tcPr>
            <w:tcW w:w="105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无量纲</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97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75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885"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270" w:type="dxa"/>
            <w:gridSpan w:val="10"/>
            <w:noWrap w:val="0"/>
            <w:vAlign w:val="center"/>
          </w:tcPr>
          <w:p>
            <w:pPr>
              <w:spacing w:line="24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Cs/>
                <w:sz w:val="21"/>
                <w:szCs w:val="21"/>
              </w:rPr>
              <w:t>03</w:t>
            </w:r>
            <w:r>
              <w:rPr>
                <w:rFonts w:hint="eastAsia" w:asciiTheme="minorEastAsia" w:hAnsiTheme="minorEastAsia" w:eastAsiaTheme="minorEastAsia" w:cstheme="minorEastAsia"/>
                <w:bCs/>
                <w:sz w:val="21"/>
                <w:szCs w:val="21"/>
                <w:lang w:eastAsia="zh-CN"/>
              </w:rPr>
              <w:t>下风向</w:t>
            </w:r>
            <w:r>
              <w:rPr>
                <w:rFonts w:hint="eastAsia" w:asciiTheme="minorEastAsia" w:hAnsiTheme="minorEastAsia" w:eastAsiaTheme="minorEastAsia" w:cstheme="minorEastAsia"/>
                <w:bCs/>
                <w:sz w:val="21"/>
                <w:szCs w:val="21"/>
                <w:lang w:val="en-US" w:eastAsia="zh-CN"/>
              </w:rPr>
              <w:t xml:space="preserve">2#  </w:t>
            </w:r>
            <w:r>
              <w:rPr>
                <w:rFonts w:hint="eastAsia" w:asciiTheme="minorEastAsia" w:hAnsiTheme="minorEastAsia" w:eastAsiaTheme="minorEastAsia" w:cstheme="minorEastAsia"/>
                <w:color w:val="000000"/>
                <w:sz w:val="21"/>
                <w:szCs w:val="21"/>
              </w:rPr>
              <w:t>经度</w:t>
            </w:r>
            <w:r>
              <w:rPr>
                <w:rFonts w:hint="eastAsia" w:asciiTheme="minorEastAsia" w:hAnsiTheme="minorEastAsia" w:eastAsiaTheme="minorEastAsia" w:cstheme="minorEastAsia"/>
                <w:color w:val="000000"/>
                <w:sz w:val="21"/>
                <w:szCs w:val="21"/>
                <w:lang w:val="en-US" w:eastAsia="zh-CN"/>
              </w:rPr>
              <w:t>86°13′23.11″，</w:t>
            </w:r>
            <w:r>
              <w:rPr>
                <w:rFonts w:hint="eastAsia" w:asciiTheme="minorEastAsia" w:hAnsiTheme="minorEastAsia" w:eastAsiaTheme="minorEastAsia" w:cstheme="minorEastAsia"/>
                <w:color w:val="000000"/>
                <w:sz w:val="21"/>
                <w:szCs w:val="21"/>
              </w:rPr>
              <w:t>纬度41</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47.98</w:t>
            </w:r>
            <w:r>
              <w:rPr>
                <w:rFonts w:hint="eastAsia" w:asciiTheme="minorEastAsia" w:hAnsiTheme="minorEastAsia" w:eastAsiaTheme="minorEastAsia" w:cstheme="minorEastAsia"/>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2430"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14:20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17:20</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14:20</w:t>
            </w:r>
          </w:p>
        </w:tc>
        <w:tc>
          <w:tcPr>
            <w:tcW w:w="97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17:20</w:t>
            </w:r>
          </w:p>
        </w:tc>
        <w:tc>
          <w:tcPr>
            <w:tcW w:w="16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38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臭气浓度</w:t>
            </w:r>
            <w:r>
              <w:rPr>
                <w:rFonts w:hint="eastAsia" w:asciiTheme="minorEastAsia" w:hAnsiTheme="minorEastAsia" w:eastAsiaTheme="minorEastAsia" w:cstheme="minorEastAsia"/>
                <w:sz w:val="21"/>
                <w:szCs w:val="21"/>
                <w:lang w:val="en-US" w:eastAsia="zh-CN"/>
              </w:rPr>
              <w:t>*</w:t>
            </w:r>
          </w:p>
        </w:tc>
        <w:tc>
          <w:tcPr>
            <w:tcW w:w="105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无量纲</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97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75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885"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9270" w:type="dxa"/>
            <w:gridSpan w:val="10"/>
            <w:noWrap w:val="0"/>
            <w:vAlign w:val="center"/>
          </w:tcPr>
          <w:p>
            <w:pPr>
              <w:spacing w:line="24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04</w:t>
            </w:r>
            <w:r>
              <w:rPr>
                <w:rFonts w:hint="eastAsia" w:asciiTheme="minorEastAsia" w:hAnsiTheme="minorEastAsia" w:eastAsiaTheme="minorEastAsia" w:cstheme="minorEastAsia"/>
                <w:sz w:val="21"/>
                <w:szCs w:val="21"/>
                <w:lang w:val="en-US" w:eastAsia="zh-CN"/>
              </w:rPr>
              <w:t xml:space="preserve">下风向3#  </w:t>
            </w:r>
            <w:r>
              <w:rPr>
                <w:rFonts w:hint="eastAsia" w:asciiTheme="minorEastAsia" w:hAnsiTheme="minorEastAsia" w:eastAsiaTheme="minorEastAsia" w:cstheme="minorEastAsia"/>
                <w:sz w:val="21"/>
                <w:szCs w:val="21"/>
                <w:lang w:val="en-US"/>
              </w:rPr>
              <w:t>经度</w:t>
            </w:r>
            <w:r>
              <w:rPr>
                <w:rFonts w:hint="eastAsia" w:asciiTheme="minorEastAsia" w:hAnsiTheme="minorEastAsia" w:eastAsiaTheme="minorEastAsia" w:cstheme="minorEastAsia"/>
                <w:sz w:val="21"/>
                <w:szCs w:val="21"/>
                <w:lang w:val="en-US" w:eastAsia="zh-CN"/>
              </w:rPr>
              <w:t>86°13′25.20″，</w:t>
            </w:r>
            <w:r>
              <w:rPr>
                <w:rFonts w:hint="eastAsia" w:asciiTheme="minorEastAsia" w:hAnsiTheme="minorEastAsia" w:eastAsiaTheme="minorEastAsia" w:cstheme="minorEastAsia"/>
                <w:sz w:val="21"/>
                <w:szCs w:val="21"/>
                <w:lang w:val="en-US"/>
              </w:rPr>
              <w:t>纬度41</w:t>
            </w:r>
            <w:r>
              <w:rPr>
                <w:rFonts w:hint="eastAsia" w:asciiTheme="minorEastAsia" w:hAnsiTheme="minorEastAsia" w:eastAsiaTheme="minorEastAsia" w:cstheme="minorEastAsia"/>
                <w:sz w:val="21"/>
                <w:szCs w:val="21"/>
                <w:lang w:val="en-US" w:eastAsia="zh-CN"/>
              </w:rPr>
              <w:t>°38</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val="en-US" w:eastAsia="zh-CN"/>
              </w:rPr>
              <w:t>56.54</w:t>
            </w:r>
            <w:r>
              <w:rPr>
                <w:rFonts w:hint="eastAsia" w:asciiTheme="minorEastAsia" w:hAnsiTheme="minorEastAsia" w:eastAsiaTheme="minorEastAsia" w:cstheme="minorEastAsia"/>
                <w:sz w:val="21"/>
                <w:szCs w:val="21"/>
                <w:lang w:val="en-US"/>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2430" w:type="dxa"/>
            <w:gridSpan w:val="2"/>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750"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10:30</w:t>
            </w:r>
          </w:p>
        </w:tc>
        <w:tc>
          <w:tcPr>
            <w:tcW w:w="870"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14:30</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17:30</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10:30</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14:30</w:t>
            </w:r>
          </w:p>
        </w:tc>
        <w:tc>
          <w:tcPr>
            <w:tcW w:w="97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17:30</w:t>
            </w:r>
          </w:p>
        </w:tc>
        <w:tc>
          <w:tcPr>
            <w:tcW w:w="1635" w:type="dxa"/>
            <w:gridSpan w:val="2"/>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38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臭气浓度</w:t>
            </w:r>
            <w:r>
              <w:rPr>
                <w:rFonts w:hint="eastAsia" w:asciiTheme="minorEastAsia" w:hAnsiTheme="minorEastAsia" w:eastAsiaTheme="minorEastAsia" w:cstheme="minorEastAsia"/>
                <w:sz w:val="21"/>
                <w:szCs w:val="21"/>
                <w:lang w:val="en-US" w:eastAsia="zh-CN"/>
              </w:rPr>
              <w:t>*</w:t>
            </w:r>
          </w:p>
        </w:tc>
        <w:tc>
          <w:tcPr>
            <w:tcW w:w="1050" w:type="dxa"/>
            <w:noWrap w:val="0"/>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无量纲</w:t>
            </w:r>
          </w:p>
        </w:tc>
        <w:tc>
          <w:tcPr>
            <w:tcW w:w="750"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870" w:type="dxa"/>
            <w:noWrap w:val="0"/>
            <w:vAlign w:val="center"/>
          </w:tcPr>
          <w:p>
            <w:pPr>
              <w:spacing w:line="2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85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87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97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750"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885" w:type="dxa"/>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达标</w:t>
            </w:r>
          </w:p>
        </w:tc>
      </w:tr>
    </w:tbl>
    <w:p>
      <w:pPr>
        <w:keepNext w:val="0"/>
        <w:keepLines w:val="0"/>
        <w:pageBreakBefore w:val="0"/>
        <w:widowControl w:val="0"/>
        <w:kinsoku/>
        <w:wordWrap/>
        <w:overflowPunct/>
        <w:topLinePunct w:val="0"/>
        <w:autoSpaceDE w:val="0"/>
        <w:autoSpaceDN w:val="0"/>
        <w:bidi w:val="0"/>
        <w:adjustRightInd/>
        <w:snapToGrid/>
        <w:spacing w:before="0" w:after="0"/>
        <w:ind w:firstLine="211" w:firstLineChars="100"/>
        <w:jc w:val="both"/>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ind w:firstLine="211" w:firstLineChars="1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表8-4 有组织废气（</w:t>
      </w:r>
      <w:r>
        <w:rPr>
          <w:rFonts w:hint="eastAsia" w:asciiTheme="minorEastAsia" w:hAnsiTheme="minorEastAsia" w:eastAsiaTheme="minorEastAsia" w:cstheme="minorEastAsia"/>
          <w:b/>
          <w:bCs/>
          <w:color w:val="000000"/>
          <w:sz w:val="21"/>
          <w:szCs w:val="21"/>
          <w:lang w:eastAsia="zh-CN"/>
        </w:rPr>
        <w:t>三号厂房西侧排气筒）</w:t>
      </w:r>
      <w:r>
        <w:rPr>
          <w:rFonts w:hint="eastAsia" w:asciiTheme="minorEastAsia" w:hAnsiTheme="minorEastAsia" w:eastAsiaTheme="minorEastAsia" w:cstheme="minorEastAsia"/>
          <w:b/>
          <w:bCs/>
          <w:color w:val="000000"/>
          <w:sz w:val="21"/>
          <w:szCs w:val="21"/>
          <w:lang w:val="en-US" w:eastAsia="zh-CN"/>
        </w:rPr>
        <w:t>监测结果</w:t>
      </w:r>
    </w:p>
    <w:tbl>
      <w:tblPr>
        <w:tblStyle w:val="16"/>
        <w:tblW w:w="9285" w:type="dxa"/>
        <w:tblInd w:w="-38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906"/>
        <w:gridCol w:w="797"/>
        <w:gridCol w:w="1535"/>
        <w:gridCol w:w="1545"/>
        <w:gridCol w:w="1606"/>
        <w:gridCol w:w="699"/>
        <w:gridCol w:w="9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03" w:type="dxa"/>
            <w:gridSpan w:val="2"/>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p>
        </w:tc>
        <w:tc>
          <w:tcPr>
            <w:tcW w:w="797"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4686" w:type="dxa"/>
            <w:gridSpan w:val="3"/>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分析结果</w:t>
            </w:r>
          </w:p>
        </w:tc>
        <w:tc>
          <w:tcPr>
            <w:tcW w:w="699" w:type="dxa"/>
            <w:vMerge w:val="restart"/>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限值</w:t>
            </w:r>
          </w:p>
        </w:tc>
        <w:tc>
          <w:tcPr>
            <w:tcW w:w="900" w:type="dxa"/>
            <w:vMerge w:val="restart"/>
            <w:noWrap w:val="0"/>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达标</w:t>
            </w:r>
          </w:p>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03" w:type="dxa"/>
            <w:gridSpan w:val="2"/>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797"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1535"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第一次</w:t>
            </w:r>
          </w:p>
        </w:tc>
        <w:tc>
          <w:tcPr>
            <w:tcW w:w="1545"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第二次</w:t>
            </w:r>
          </w:p>
        </w:tc>
        <w:tc>
          <w:tcPr>
            <w:tcW w:w="1606"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第三次</w:t>
            </w:r>
          </w:p>
        </w:tc>
        <w:tc>
          <w:tcPr>
            <w:tcW w:w="699"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c>
          <w:tcPr>
            <w:tcW w:w="900" w:type="dxa"/>
            <w:vMerge w:val="continue"/>
            <w:noWrap w:val="0"/>
            <w:vAlign w:val="center"/>
          </w:tcPr>
          <w:p>
            <w:pPr>
              <w:spacing w:line="240" w:lineRule="exact"/>
              <w:jc w:val="center"/>
              <w:rPr>
                <w:rFonts w:hint="eastAsia" w:asciiTheme="minorEastAsia" w:hAnsiTheme="minorEastAsia" w:eastAsiaTheme="minorEastAsia" w:cstheme="minorEastAsia"/>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8"/>
            <w:noWrap w:val="0"/>
            <w:vAlign w:val="center"/>
          </w:tcPr>
          <w:p>
            <w:pPr>
              <w:spacing w:line="24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31</w:t>
            </w:r>
            <w:r>
              <w:rPr>
                <w:rFonts w:hint="eastAsia" w:asciiTheme="minorEastAsia" w:hAnsiTheme="minorEastAsia" w:eastAsiaTheme="minorEastAsia" w:cstheme="minorEastAsia"/>
                <w:bCs/>
                <w:sz w:val="21"/>
                <w:szCs w:val="21"/>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3" w:type="dxa"/>
            <w:gridSpan w:val="2"/>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标杆流量</w:t>
            </w:r>
          </w:p>
        </w:tc>
        <w:tc>
          <w:tcPr>
            <w:tcW w:w="797"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53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4430</w:t>
            </w:r>
          </w:p>
        </w:tc>
        <w:tc>
          <w:tcPr>
            <w:tcW w:w="1545"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4344</w:t>
            </w:r>
          </w:p>
        </w:tc>
        <w:tc>
          <w:tcPr>
            <w:tcW w:w="1606" w:type="dxa"/>
            <w:noWrap w:val="0"/>
            <w:vAlign w:val="center"/>
          </w:tcPr>
          <w:p>
            <w:pPr>
              <w:spacing w:line="24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4617</w:t>
            </w:r>
          </w:p>
        </w:tc>
        <w:tc>
          <w:tcPr>
            <w:tcW w:w="699" w:type="dxa"/>
            <w:noWrap w:val="0"/>
            <w:vAlign w:val="center"/>
          </w:tcPr>
          <w:p>
            <w:pPr>
              <w:spacing w:line="2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900" w:type="dxa"/>
            <w:noWrap w:val="0"/>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7"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lang w:eastAsia="zh-CN"/>
              </w:rPr>
              <w:t>颗粒物</w:t>
            </w: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浓度</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699"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120</w:t>
            </w:r>
          </w:p>
        </w:tc>
        <w:tc>
          <w:tcPr>
            <w:tcW w:w="900" w:type="dxa"/>
            <w:noWrap w:val="0"/>
            <w:vAlign w:val="center"/>
          </w:tcPr>
          <w:p>
            <w:pPr>
              <w:spacing w:line="240" w:lineRule="exact"/>
              <w:jc w:val="center"/>
              <w:rPr>
                <w:rFonts w:hint="default" w:ascii="宋体" w:hAnsi="宋体" w:eastAsia="宋体" w:cs="宋体"/>
                <w:sz w:val="21"/>
                <w:szCs w:val="21"/>
                <w:lang w:val="en-US" w:eastAsia="zh-CN"/>
              </w:rPr>
            </w:pPr>
            <w:r>
              <w:rPr>
                <w:rFonts w:hint="eastAsia" w:cs="宋体"/>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7" w:type="dxa"/>
            <w:vMerge w:val="continue"/>
            <w:noWrap w:val="0"/>
            <w:vAlign w:val="center"/>
          </w:tcPr>
          <w:p>
            <w:pPr>
              <w:spacing w:line="240" w:lineRule="exact"/>
              <w:jc w:val="center"/>
              <w:rPr>
                <w:rFonts w:hint="eastAsia" w:ascii="宋体" w:hAnsi="宋体" w:cs="宋体"/>
                <w:sz w:val="21"/>
                <w:szCs w:val="21"/>
              </w:rPr>
            </w:pP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排放量</w:t>
            </w:r>
          </w:p>
        </w:tc>
        <w:tc>
          <w:tcPr>
            <w:tcW w:w="797" w:type="dxa"/>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kg/h</w:t>
            </w:r>
          </w:p>
        </w:tc>
        <w:tc>
          <w:tcPr>
            <w:tcW w:w="1535" w:type="dxa"/>
            <w:noWrap w:val="0"/>
            <w:vAlign w:val="center"/>
          </w:tcPr>
          <w:p>
            <w:pPr>
              <w:spacing w:line="240" w:lineRule="exact"/>
              <w:jc w:val="center"/>
              <w:rPr>
                <w:rFonts w:hint="default" w:ascii="宋体" w:hAnsi="宋体" w:eastAsia="宋体" w:cs="宋体"/>
                <w:color w:val="000000"/>
                <w:sz w:val="21"/>
                <w:szCs w:val="21"/>
                <w:vertAlign w:val="superscript"/>
                <w:lang w:val="en-US" w:eastAsia="zh-CN"/>
              </w:rPr>
            </w:pPr>
            <w:r>
              <w:rPr>
                <w:rFonts w:hint="eastAsia" w:ascii="宋体" w:hAnsi="宋体" w:eastAsia="宋体" w:cs="宋体"/>
                <w:color w:val="000000"/>
                <w:sz w:val="21"/>
                <w:szCs w:val="21"/>
                <w:vertAlign w:val="baseline"/>
                <w:lang w:val="en-US" w:eastAsia="zh-CN"/>
              </w:rPr>
              <w:t>＜3.5</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699"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w:t>
            </w:r>
          </w:p>
        </w:tc>
        <w:tc>
          <w:tcPr>
            <w:tcW w:w="900"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5" w:type="dxa"/>
            <w:gridSpan w:val="8"/>
            <w:noWrap w:val="0"/>
            <w:vAlign w:val="center"/>
          </w:tcPr>
          <w:p>
            <w:pPr>
              <w:spacing w:line="240" w:lineRule="exact"/>
              <w:jc w:val="center"/>
              <w:rPr>
                <w:rFonts w:hint="eastAsia" w:ascii="宋体" w:hAnsi="宋体" w:cs="宋体"/>
                <w:bCs/>
                <w:sz w:val="21"/>
                <w:szCs w:val="21"/>
              </w:rPr>
            </w:pPr>
            <w:r>
              <w:rPr>
                <w:rFonts w:hint="eastAsia" w:ascii="宋体" w:hAnsi="宋体" w:cs="宋体"/>
                <w:bCs/>
                <w:sz w:val="21"/>
                <w:szCs w:val="21"/>
                <w:lang w:val="en-US" w:eastAsia="zh-CN"/>
              </w:rPr>
              <w:t>11</w:t>
            </w:r>
            <w:r>
              <w:rPr>
                <w:rFonts w:hint="eastAsia" w:ascii="宋体" w:hAnsi="宋体" w:cs="宋体"/>
                <w:bCs/>
                <w:sz w:val="21"/>
                <w:szCs w:val="21"/>
              </w:rPr>
              <w:t>月</w:t>
            </w:r>
            <w:r>
              <w:rPr>
                <w:rFonts w:hint="eastAsia" w:ascii="宋体" w:hAnsi="宋体" w:cs="宋体"/>
                <w:bCs/>
                <w:sz w:val="21"/>
                <w:szCs w:val="21"/>
                <w:lang w:val="en-US" w:eastAsia="zh-CN"/>
              </w:rPr>
              <w:t>01</w:t>
            </w:r>
            <w:r>
              <w:rPr>
                <w:rFonts w:hint="eastAsia" w:ascii="宋体" w:hAnsi="宋体" w:cs="宋体"/>
                <w:bCs/>
                <w:sz w:val="21"/>
                <w:szCs w:val="21"/>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3" w:type="dxa"/>
            <w:gridSpan w:val="2"/>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标杆流量</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w:t>
            </w:r>
            <w:r>
              <w:rPr>
                <w:rFonts w:hint="eastAsia" w:ascii="宋体" w:hAnsi="宋体" w:cs="宋体"/>
                <w:sz w:val="21"/>
                <w:szCs w:val="21"/>
                <w:vertAlign w:val="superscript"/>
              </w:rPr>
              <w:t>3</w:t>
            </w:r>
            <w:r>
              <w:rPr>
                <w:rFonts w:hint="eastAsia" w:ascii="宋体" w:hAnsi="宋体" w:cs="宋体"/>
                <w:sz w:val="21"/>
                <w:szCs w:val="21"/>
              </w:rPr>
              <w:t>/h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4321</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4420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4460</w:t>
            </w:r>
          </w:p>
        </w:tc>
        <w:tc>
          <w:tcPr>
            <w:tcW w:w="699" w:type="dxa"/>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900"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7" w:type="dxa"/>
            <w:vMerge w:val="restart"/>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颗粒物</w:t>
            </w: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浓度</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699" w:type="dxa"/>
            <w:noWrap w:val="0"/>
            <w:vAlign w:val="center"/>
          </w:tcPr>
          <w:p>
            <w:pPr>
              <w:spacing w:line="2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120</w:t>
            </w:r>
          </w:p>
        </w:tc>
        <w:tc>
          <w:tcPr>
            <w:tcW w:w="900" w:type="dxa"/>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cs="宋体"/>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7" w:type="dxa"/>
            <w:vMerge w:val="continue"/>
            <w:noWrap w:val="0"/>
            <w:vAlign w:val="center"/>
          </w:tcPr>
          <w:p>
            <w:pPr>
              <w:spacing w:line="240" w:lineRule="exact"/>
              <w:jc w:val="center"/>
              <w:rPr>
                <w:rFonts w:hint="eastAsia" w:ascii="宋体" w:hAnsi="宋体" w:cs="宋体"/>
                <w:szCs w:val="21"/>
              </w:rPr>
            </w:pP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排放量</w:t>
            </w:r>
          </w:p>
        </w:tc>
        <w:tc>
          <w:tcPr>
            <w:tcW w:w="797" w:type="dxa"/>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kg/h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699"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w:t>
            </w:r>
          </w:p>
        </w:tc>
        <w:tc>
          <w:tcPr>
            <w:tcW w:w="900"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bl>
    <w:p>
      <w:pPr>
        <w:pStyle w:val="2"/>
        <w:jc w:val="center"/>
        <w:rPr>
          <w:rFonts w:hint="eastAsia" w:ascii="宋体" w:hAnsi="宋体" w:eastAsia="宋体" w:cs="宋体"/>
          <w:b/>
          <w:bCs/>
          <w:color w:val="000000"/>
          <w:sz w:val="21"/>
          <w:szCs w:val="21"/>
          <w:lang w:val="en-US" w:eastAsia="zh-CN"/>
        </w:rPr>
      </w:pPr>
      <w:bookmarkStart w:id="129" w:name="_Toc7953"/>
      <w:bookmarkStart w:id="130" w:name="_Toc4082"/>
      <w:r>
        <w:rPr>
          <w:rFonts w:hint="eastAsia" w:ascii="宋体" w:hAnsi="宋体" w:eastAsia="宋体" w:cs="宋体"/>
          <w:b/>
          <w:bCs/>
          <w:sz w:val="21"/>
          <w:szCs w:val="21"/>
          <w:lang w:val="en-US" w:eastAsia="zh-CN"/>
        </w:rPr>
        <w:t>表8-5 有组织废气（</w:t>
      </w:r>
      <w:r>
        <w:rPr>
          <w:rFonts w:hint="eastAsia" w:ascii="宋体" w:hAnsi="宋体" w:cs="宋体"/>
          <w:b/>
          <w:bCs/>
          <w:color w:val="000000"/>
          <w:sz w:val="21"/>
          <w:szCs w:val="21"/>
          <w:lang w:val="en-US" w:eastAsia="zh-CN"/>
        </w:rPr>
        <w:t>6</w:t>
      </w:r>
      <w:r>
        <w:rPr>
          <w:rFonts w:hint="eastAsia" w:ascii="宋体" w:hAnsi="宋体" w:eastAsia="宋体" w:cs="宋体"/>
          <w:b/>
          <w:bCs/>
          <w:color w:val="000000"/>
          <w:sz w:val="21"/>
          <w:szCs w:val="21"/>
          <w:lang w:eastAsia="zh-CN"/>
        </w:rPr>
        <w:t>号厂房西侧排气筒）</w:t>
      </w:r>
      <w:r>
        <w:rPr>
          <w:rFonts w:hint="eastAsia" w:ascii="宋体" w:hAnsi="宋体" w:eastAsia="宋体" w:cs="宋体"/>
          <w:b/>
          <w:bCs/>
          <w:color w:val="000000"/>
          <w:sz w:val="21"/>
          <w:szCs w:val="21"/>
          <w:lang w:val="en-US" w:eastAsia="zh-CN"/>
        </w:rPr>
        <w:t>监测结果</w:t>
      </w:r>
      <w:bookmarkEnd w:id="129"/>
      <w:bookmarkEnd w:id="130"/>
    </w:p>
    <w:tbl>
      <w:tblPr>
        <w:tblStyle w:val="1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06"/>
        <w:gridCol w:w="797"/>
        <w:gridCol w:w="1535"/>
        <w:gridCol w:w="1545"/>
        <w:gridCol w:w="1606"/>
        <w:gridCol w:w="990"/>
        <w:gridCol w:w="9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21" w:type="dxa"/>
            <w:gridSpan w:val="2"/>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检测项目</w:t>
            </w:r>
          </w:p>
        </w:tc>
        <w:tc>
          <w:tcPr>
            <w:tcW w:w="797"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单位</w:t>
            </w:r>
          </w:p>
        </w:tc>
        <w:tc>
          <w:tcPr>
            <w:tcW w:w="4686" w:type="dxa"/>
            <w:gridSpan w:val="3"/>
            <w:noWrap w:val="0"/>
            <w:vAlign w:val="center"/>
          </w:tcPr>
          <w:p>
            <w:pPr>
              <w:jc w:val="center"/>
              <w:rPr>
                <w:rFonts w:hint="eastAsia" w:ascii="宋体" w:hAnsi="宋体" w:cs="宋体"/>
                <w:sz w:val="21"/>
                <w:szCs w:val="21"/>
              </w:rPr>
            </w:pPr>
            <w:r>
              <w:rPr>
                <w:rFonts w:hint="eastAsia" w:ascii="宋体" w:hAnsi="宋体" w:cs="宋体"/>
                <w:sz w:val="21"/>
                <w:szCs w:val="21"/>
              </w:rPr>
              <w:t>分析结果</w:t>
            </w:r>
          </w:p>
        </w:tc>
        <w:tc>
          <w:tcPr>
            <w:tcW w:w="990"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限值</w:t>
            </w:r>
          </w:p>
        </w:tc>
        <w:tc>
          <w:tcPr>
            <w:tcW w:w="992" w:type="dxa"/>
            <w:vMerge w:val="restart"/>
            <w:noWrap w:val="0"/>
            <w:vAlign w:val="center"/>
          </w:tcPr>
          <w:p>
            <w:pPr>
              <w:spacing w:line="240" w:lineRule="exact"/>
              <w:jc w:val="center"/>
              <w:rPr>
                <w:rFonts w:hint="eastAsia" w:cs="宋体"/>
                <w:sz w:val="21"/>
                <w:szCs w:val="21"/>
                <w:lang w:val="en-US" w:eastAsia="zh-CN"/>
              </w:rPr>
            </w:pPr>
            <w:r>
              <w:rPr>
                <w:rFonts w:hint="eastAsia" w:cs="宋体"/>
                <w:sz w:val="21"/>
                <w:szCs w:val="21"/>
                <w:lang w:val="en-US" w:eastAsia="zh-CN"/>
              </w:rPr>
              <w:t>达标</w:t>
            </w:r>
          </w:p>
          <w:p>
            <w:pPr>
              <w:spacing w:line="240" w:lineRule="exact"/>
              <w:jc w:val="center"/>
              <w:rPr>
                <w:rFonts w:hint="default" w:ascii="宋体" w:hAnsi="宋体" w:eastAsia="宋体" w:cs="宋体"/>
                <w:sz w:val="21"/>
                <w:szCs w:val="21"/>
                <w:lang w:val="en-US" w:eastAsia="zh-CN"/>
              </w:rPr>
            </w:pPr>
            <w:r>
              <w:rPr>
                <w:rFonts w:hint="eastAsia" w:cs="宋体"/>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1" w:type="dxa"/>
            <w:gridSpan w:val="2"/>
            <w:vMerge w:val="continue"/>
            <w:noWrap w:val="0"/>
            <w:vAlign w:val="center"/>
          </w:tcPr>
          <w:p>
            <w:pPr>
              <w:spacing w:line="240" w:lineRule="exact"/>
              <w:jc w:val="center"/>
              <w:rPr>
                <w:rFonts w:hint="eastAsia" w:ascii="宋体" w:hAnsi="宋体" w:cs="宋体"/>
                <w:sz w:val="21"/>
                <w:szCs w:val="21"/>
              </w:rPr>
            </w:pPr>
          </w:p>
        </w:tc>
        <w:tc>
          <w:tcPr>
            <w:tcW w:w="797" w:type="dxa"/>
            <w:vMerge w:val="continue"/>
            <w:noWrap w:val="0"/>
            <w:vAlign w:val="center"/>
          </w:tcPr>
          <w:p>
            <w:pPr>
              <w:spacing w:line="240" w:lineRule="exact"/>
              <w:jc w:val="center"/>
              <w:rPr>
                <w:rFonts w:hint="eastAsia" w:ascii="宋体" w:hAnsi="宋体" w:cs="宋体"/>
                <w:sz w:val="21"/>
                <w:szCs w:val="21"/>
              </w:rPr>
            </w:pPr>
          </w:p>
        </w:tc>
        <w:tc>
          <w:tcPr>
            <w:tcW w:w="1535"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第一次</w:t>
            </w:r>
          </w:p>
        </w:tc>
        <w:tc>
          <w:tcPr>
            <w:tcW w:w="1545"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第二次</w:t>
            </w:r>
          </w:p>
        </w:tc>
        <w:tc>
          <w:tcPr>
            <w:tcW w:w="1606"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第三次</w:t>
            </w:r>
          </w:p>
        </w:tc>
        <w:tc>
          <w:tcPr>
            <w:tcW w:w="990" w:type="dxa"/>
            <w:vMerge w:val="continue"/>
            <w:noWrap w:val="0"/>
            <w:vAlign w:val="center"/>
          </w:tcPr>
          <w:p>
            <w:pPr>
              <w:spacing w:line="240" w:lineRule="exact"/>
              <w:jc w:val="center"/>
              <w:rPr>
                <w:rFonts w:hint="eastAsia" w:ascii="宋体" w:hAnsi="宋体" w:cs="宋体"/>
                <w:sz w:val="21"/>
                <w:szCs w:val="21"/>
              </w:rPr>
            </w:pPr>
          </w:p>
        </w:tc>
        <w:tc>
          <w:tcPr>
            <w:tcW w:w="992" w:type="dxa"/>
            <w:vMerge w:val="continue"/>
            <w:noWrap w:val="0"/>
            <w:vAlign w:val="center"/>
          </w:tcPr>
          <w:p>
            <w:pPr>
              <w:spacing w:line="240" w:lineRule="exact"/>
              <w:jc w:val="center"/>
              <w:rPr>
                <w:rFonts w:hint="eastAsia" w:ascii="宋体" w:hAnsi="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8"/>
            <w:noWrap w:val="0"/>
            <w:vAlign w:val="center"/>
          </w:tcPr>
          <w:p>
            <w:pPr>
              <w:spacing w:line="240" w:lineRule="exact"/>
              <w:jc w:val="center"/>
              <w:rPr>
                <w:rFonts w:hint="eastAsia" w:ascii="宋体" w:hAnsi="宋体" w:cs="宋体"/>
                <w:bCs/>
                <w:sz w:val="21"/>
                <w:szCs w:val="21"/>
              </w:rPr>
            </w:pPr>
            <w:r>
              <w:rPr>
                <w:rFonts w:hint="eastAsia" w:ascii="宋体" w:hAnsi="宋体" w:cs="宋体"/>
                <w:bCs/>
                <w:sz w:val="21"/>
                <w:szCs w:val="21"/>
                <w:lang w:val="en-US" w:eastAsia="zh-CN"/>
              </w:rPr>
              <w:t>10</w:t>
            </w:r>
            <w:r>
              <w:rPr>
                <w:rFonts w:hint="eastAsia" w:ascii="宋体" w:hAnsi="宋体" w:cs="宋体"/>
                <w:bCs/>
                <w:sz w:val="21"/>
                <w:szCs w:val="21"/>
              </w:rPr>
              <w:t>月</w:t>
            </w:r>
            <w:r>
              <w:rPr>
                <w:rFonts w:hint="eastAsia" w:ascii="宋体" w:hAnsi="宋体" w:cs="宋体"/>
                <w:bCs/>
                <w:sz w:val="21"/>
                <w:szCs w:val="21"/>
                <w:lang w:val="en-US" w:eastAsia="zh-CN"/>
              </w:rPr>
              <w:t>25</w:t>
            </w:r>
            <w:r>
              <w:rPr>
                <w:rFonts w:hint="eastAsia" w:ascii="宋体" w:hAnsi="宋体" w:cs="宋体"/>
                <w:bCs/>
                <w:sz w:val="21"/>
                <w:szCs w:val="21"/>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1" w:type="dxa"/>
            <w:gridSpan w:val="2"/>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标杆流量</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w:t>
            </w:r>
            <w:r>
              <w:rPr>
                <w:rFonts w:hint="eastAsia" w:ascii="宋体" w:hAnsi="宋体" w:cs="宋体"/>
                <w:sz w:val="21"/>
                <w:szCs w:val="21"/>
                <w:vertAlign w:val="superscript"/>
              </w:rPr>
              <w:t>3</w:t>
            </w:r>
            <w:r>
              <w:rPr>
                <w:rFonts w:hint="eastAsia" w:ascii="宋体" w:hAnsi="宋体" w:cs="宋体"/>
                <w:sz w:val="21"/>
                <w:szCs w:val="21"/>
              </w:rPr>
              <w:t>/h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2724</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2744</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2726</w:t>
            </w:r>
          </w:p>
        </w:tc>
        <w:tc>
          <w:tcPr>
            <w:tcW w:w="990" w:type="dxa"/>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lang w:eastAsia="zh-CN"/>
              </w:rPr>
              <w:t>颗粒物</w:t>
            </w: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浓度</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990"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120</w:t>
            </w:r>
          </w:p>
        </w:tc>
        <w:tc>
          <w:tcPr>
            <w:tcW w:w="992" w:type="dxa"/>
            <w:noWrap w:val="0"/>
            <w:vAlign w:val="center"/>
          </w:tcPr>
          <w:p>
            <w:pPr>
              <w:spacing w:line="240" w:lineRule="exact"/>
              <w:jc w:val="center"/>
              <w:rPr>
                <w:rFonts w:hint="default" w:ascii="宋体" w:hAnsi="宋体" w:eastAsia="宋体" w:cs="宋体"/>
                <w:sz w:val="21"/>
                <w:szCs w:val="21"/>
                <w:lang w:val="en-US" w:eastAsia="zh-CN"/>
              </w:rPr>
            </w:pPr>
            <w:r>
              <w:rPr>
                <w:rFonts w:hint="eastAsia" w:cs="宋体"/>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noWrap w:val="0"/>
            <w:vAlign w:val="center"/>
          </w:tcPr>
          <w:p>
            <w:pPr>
              <w:spacing w:line="240" w:lineRule="exact"/>
              <w:jc w:val="center"/>
              <w:rPr>
                <w:rFonts w:hint="eastAsia" w:ascii="宋体" w:hAnsi="宋体" w:cs="宋体"/>
                <w:sz w:val="21"/>
                <w:szCs w:val="21"/>
              </w:rPr>
            </w:pP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排放量</w:t>
            </w:r>
          </w:p>
        </w:tc>
        <w:tc>
          <w:tcPr>
            <w:tcW w:w="797" w:type="dxa"/>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kg/h</w:t>
            </w:r>
          </w:p>
        </w:tc>
        <w:tc>
          <w:tcPr>
            <w:tcW w:w="1535" w:type="dxa"/>
            <w:noWrap w:val="0"/>
            <w:vAlign w:val="center"/>
          </w:tcPr>
          <w:p>
            <w:pPr>
              <w:spacing w:line="240" w:lineRule="exact"/>
              <w:jc w:val="center"/>
              <w:rPr>
                <w:rFonts w:hint="default" w:ascii="宋体" w:hAnsi="宋体" w:eastAsia="宋体" w:cs="宋体"/>
                <w:color w:val="000000"/>
                <w:sz w:val="21"/>
                <w:szCs w:val="21"/>
                <w:vertAlign w:val="superscript"/>
                <w:lang w:val="en-US" w:eastAsia="zh-CN"/>
              </w:rPr>
            </w:pPr>
            <w:r>
              <w:rPr>
                <w:rFonts w:hint="eastAsia" w:ascii="宋体" w:hAnsi="宋体" w:eastAsia="宋体" w:cs="宋体"/>
                <w:color w:val="000000"/>
                <w:sz w:val="21"/>
                <w:szCs w:val="21"/>
                <w:vertAlign w:val="baseline"/>
                <w:lang w:val="en-US" w:eastAsia="zh-CN"/>
              </w:rPr>
              <w:t>＜3.5</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990"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8"/>
            <w:noWrap w:val="0"/>
            <w:vAlign w:val="center"/>
          </w:tcPr>
          <w:p>
            <w:pPr>
              <w:spacing w:line="240" w:lineRule="exact"/>
              <w:jc w:val="center"/>
              <w:rPr>
                <w:rFonts w:hint="eastAsia" w:ascii="宋体" w:hAnsi="宋体" w:cs="宋体"/>
                <w:bCs/>
                <w:sz w:val="21"/>
                <w:szCs w:val="21"/>
              </w:rPr>
            </w:pPr>
            <w:r>
              <w:rPr>
                <w:rFonts w:hint="eastAsia" w:ascii="宋体" w:hAnsi="宋体" w:cs="宋体"/>
                <w:bCs/>
                <w:sz w:val="21"/>
                <w:szCs w:val="21"/>
                <w:lang w:val="en-US" w:eastAsia="zh-CN"/>
              </w:rPr>
              <w:t>10</w:t>
            </w:r>
            <w:r>
              <w:rPr>
                <w:rFonts w:hint="eastAsia" w:ascii="宋体" w:hAnsi="宋体" w:cs="宋体"/>
                <w:bCs/>
                <w:sz w:val="21"/>
                <w:szCs w:val="21"/>
              </w:rPr>
              <w:t>月</w:t>
            </w:r>
            <w:r>
              <w:rPr>
                <w:rFonts w:hint="eastAsia" w:ascii="宋体" w:hAnsi="宋体" w:cs="宋体"/>
                <w:bCs/>
                <w:sz w:val="21"/>
                <w:szCs w:val="21"/>
                <w:lang w:val="en-US" w:eastAsia="zh-CN"/>
              </w:rPr>
              <w:t>26</w:t>
            </w:r>
            <w:r>
              <w:rPr>
                <w:rFonts w:hint="eastAsia" w:ascii="宋体" w:hAnsi="宋体" w:cs="宋体"/>
                <w:bCs/>
                <w:sz w:val="21"/>
                <w:szCs w:val="21"/>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1" w:type="dxa"/>
            <w:gridSpan w:val="2"/>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标杆流量</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w:t>
            </w:r>
            <w:r>
              <w:rPr>
                <w:rFonts w:hint="eastAsia" w:ascii="宋体" w:hAnsi="宋体" w:cs="宋体"/>
                <w:sz w:val="21"/>
                <w:szCs w:val="21"/>
                <w:vertAlign w:val="superscript"/>
              </w:rPr>
              <w:t>3</w:t>
            </w:r>
            <w:r>
              <w:rPr>
                <w:rFonts w:hint="eastAsia" w:ascii="宋体" w:hAnsi="宋体" w:cs="宋体"/>
                <w:sz w:val="21"/>
                <w:szCs w:val="21"/>
              </w:rPr>
              <w:t>/h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2580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2579</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2582</w:t>
            </w:r>
          </w:p>
        </w:tc>
        <w:tc>
          <w:tcPr>
            <w:tcW w:w="990" w:type="dxa"/>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颗粒物</w:t>
            </w: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浓度</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990" w:type="dxa"/>
            <w:noWrap w:val="0"/>
            <w:vAlign w:val="center"/>
          </w:tcPr>
          <w:p>
            <w:pPr>
              <w:spacing w:line="2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120</w:t>
            </w:r>
          </w:p>
        </w:tc>
        <w:tc>
          <w:tcPr>
            <w:tcW w:w="992" w:type="dxa"/>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cs="宋体"/>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noWrap w:val="0"/>
            <w:vAlign w:val="center"/>
          </w:tcPr>
          <w:p>
            <w:pPr>
              <w:spacing w:line="240" w:lineRule="exact"/>
              <w:jc w:val="center"/>
              <w:rPr>
                <w:rFonts w:hint="eastAsia" w:ascii="宋体" w:hAnsi="宋体" w:cs="宋体"/>
                <w:sz w:val="21"/>
                <w:szCs w:val="21"/>
              </w:rPr>
            </w:pP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排放量</w:t>
            </w:r>
          </w:p>
        </w:tc>
        <w:tc>
          <w:tcPr>
            <w:tcW w:w="797" w:type="dxa"/>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kg/h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990"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bl>
    <w:p>
      <w:pPr>
        <w:pStyle w:val="2"/>
        <w:jc w:val="center"/>
        <w:rPr>
          <w:rFonts w:hint="eastAsia" w:ascii="宋体" w:hAnsi="宋体" w:eastAsia="宋体" w:cs="宋体"/>
          <w:sz w:val="21"/>
          <w:szCs w:val="21"/>
          <w:lang w:val="en-US" w:eastAsia="zh-CN"/>
        </w:rPr>
      </w:pPr>
      <w:bookmarkStart w:id="131" w:name="_Toc24087"/>
      <w:bookmarkStart w:id="132" w:name="_Toc17050"/>
      <w:r>
        <w:rPr>
          <w:rFonts w:hint="eastAsia" w:ascii="宋体" w:hAnsi="宋体" w:eastAsia="宋体" w:cs="宋体"/>
          <w:b/>
          <w:bCs/>
          <w:sz w:val="21"/>
          <w:szCs w:val="21"/>
          <w:lang w:val="en-US" w:eastAsia="zh-CN"/>
        </w:rPr>
        <w:t>表8-6 有组织废气（</w:t>
      </w:r>
      <w:r>
        <w:rPr>
          <w:rFonts w:hint="eastAsia" w:ascii="宋体" w:hAnsi="宋体" w:cs="宋体"/>
          <w:b/>
          <w:bCs/>
          <w:color w:val="000000"/>
          <w:sz w:val="21"/>
          <w:szCs w:val="21"/>
          <w:lang w:val="en-US" w:eastAsia="zh-CN"/>
        </w:rPr>
        <w:t>6</w:t>
      </w:r>
      <w:r>
        <w:rPr>
          <w:rFonts w:hint="eastAsia" w:ascii="宋体" w:hAnsi="宋体" w:eastAsia="宋体" w:cs="宋体"/>
          <w:b/>
          <w:bCs/>
          <w:color w:val="000000"/>
          <w:sz w:val="21"/>
          <w:szCs w:val="21"/>
          <w:lang w:eastAsia="zh-CN"/>
        </w:rPr>
        <w:t>号厂房东侧排气筒）</w:t>
      </w:r>
      <w:r>
        <w:rPr>
          <w:rFonts w:hint="eastAsia" w:ascii="宋体" w:hAnsi="宋体" w:eastAsia="宋体" w:cs="宋体"/>
          <w:b/>
          <w:bCs/>
          <w:color w:val="000000"/>
          <w:sz w:val="21"/>
          <w:szCs w:val="21"/>
          <w:lang w:val="en-US" w:eastAsia="zh-CN"/>
        </w:rPr>
        <w:t>监测结果</w:t>
      </w:r>
      <w:bookmarkEnd w:id="131"/>
      <w:bookmarkEnd w:id="132"/>
    </w:p>
    <w:tbl>
      <w:tblPr>
        <w:tblStyle w:val="1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06"/>
        <w:gridCol w:w="797"/>
        <w:gridCol w:w="1535"/>
        <w:gridCol w:w="1545"/>
        <w:gridCol w:w="1606"/>
        <w:gridCol w:w="990"/>
        <w:gridCol w:w="9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21" w:type="dxa"/>
            <w:gridSpan w:val="2"/>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检测项目</w:t>
            </w:r>
          </w:p>
        </w:tc>
        <w:tc>
          <w:tcPr>
            <w:tcW w:w="797"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单位</w:t>
            </w:r>
          </w:p>
        </w:tc>
        <w:tc>
          <w:tcPr>
            <w:tcW w:w="4686" w:type="dxa"/>
            <w:gridSpan w:val="3"/>
            <w:noWrap w:val="0"/>
            <w:vAlign w:val="center"/>
          </w:tcPr>
          <w:p>
            <w:pPr>
              <w:jc w:val="center"/>
              <w:rPr>
                <w:rFonts w:hint="eastAsia" w:ascii="宋体" w:hAnsi="宋体" w:cs="宋体"/>
                <w:sz w:val="21"/>
                <w:szCs w:val="21"/>
              </w:rPr>
            </w:pPr>
            <w:r>
              <w:rPr>
                <w:rFonts w:hint="eastAsia" w:ascii="宋体" w:hAnsi="宋体" w:cs="宋体"/>
                <w:sz w:val="21"/>
                <w:szCs w:val="21"/>
              </w:rPr>
              <w:t>分析结果</w:t>
            </w:r>
          </w:p>
        </w:tc>
        <w:tc>
          <w:tcPr>
            <w:tcW w:w="990"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限值</w:t>
            </w:r>
          </w:p>
        </w:tc>
        <w:tc>
          <w:tcPr>
            <w:tcW w:w="992" w:type="dxa"/>
            <w:vMerge w:val="restart"/>
            <w:noWrap w:val="0"/>
            <w:vAlign w:val="center"/>
          </w:tcPr>
          <w:p>
            <w:pPr>
              <w:spacing w:line="240" w:lineRule="exact"/>
              <w:jc w:val="center"/>
              <w:rPr>
                <w:rFonts w:hint="eastAsia" w:cs="宋体"/>
                <w:sz w:val="21"/>
                <w:szCs w:val="21"/>
                <w:lang w:val="en-US" w:eastAsia="zh-CN"/>
              </w:rPr>
            </w:pPr>
            <w:r>
              <w:rPr>
                <w:rFonts w:hint="eastAsia" w:cs="宋体"/>
                <w:sz w:val="21"/>
                <w:szCs w:val="21"/>
                <w:lang w:val="en-US" w:eastAsia="zh-CN"/>
              </w:rPr>
              <w:t>达标</w:t>
            </w:r>
          </w:p>
          <w:p>
            <w:pPr>
              <w:spacing w:line="240" w:lineRule="exact"/>
              <w:jc w:val="center"/>
              <w:rPr>
                <w:rFonts w:hint="default" w:ascii="宋体" w:hAnsi="宋体" w:eastAsia="宋体" w:cs="宋体"/>
                <w:sz w:val="21"/>
                <w:szCs w:val="21"/>
                <w:lang w:val="en-US" w:eastAsia="zh-CN"/>
              </w:rPr>
            </w:pPr>
            <w:r>
              <w:rPr>
                <w:rFonts w:hint="eastAsia" w:cs="宋体"/>
                <w:sz w:val="21"/>
                <w:szCs w:val="21"/>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1" w:type="dxa"/>
            <w:gridSpan w:val="2"/>
            <w:vMerge w:val="continue"/>
            <w:noWrap w:val="0"/>
            <w:vAlign w:val="center"/>
          </w:tcPr>
          <w:p>
            <w:pPr>
              <w:spacing w:line="240" w:lineRule="exact"/>
              <w:jc w:val="center"/>
              <w:rPr>
                <w:rFonts w:hint="eastAsia" w:ascii="宋体" w:hAnsi="宋体" w:cs="宋体"/>
                <w:sz w:val="21"/>
                <w:szCs w:val="21"/>
              </w:rPr>
            </w:pPr>
          </w:p>
        </w:tc>
        <w:tc>
          <w:tcPr>
            <w:tcW w:w="797" w:type="dxa"/>
            <w:vMerge w:val="continue"/>
            <w:noWrap w:val="0"/>
            <w:vAlign w:val="center"/>
          </w:tcPr>
          <w:p>
            <w:pPr>
              <w:spacing w:line="240" w:lineRule="exact"/>
              <w:jc w:val="center"/>
              <w:rPr>
                <w:rFonts w:hint="eastAsia" w:ascii="宋体" w:hAnsi="宋体" w:cs="宋体"/>
                <w:sz w:val="21"/>
                <w:szCs w:val="21"/>
              </w:rPr>
            </w:pPr>
          </w:p>
        </w:tc>
        <w:tc>
          <w:tcPr>
            <w:tcW w:w="1535"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第一次</w:t>
            </w:r>
          </w:p>
        </w:tc>
        <w:tc>
          <w:tcPr>
            <w:tcW w:w="1545"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第二次</w:t>
            </w:r>
          </w:p>
        </w:tc>
        <w:tc>
          <w:tcPr>
            <w:tcW w:w="1606"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第三次</w:t>
            </w:r>
          </w:p>
        </w:tc>
        <w:tc>
          <w:tcPr>
            <w:tcW w:w="990" w:type="dxa"/>
            <w:vMerge w:val="continue"/>
            <w:noWrap w:val="0"/>
            <w:vAlign w:val="center"/>
          </w:tcPr>
          <w:p>
            <w:pPr>
              <w:spacing w:line="240" w:lineRule="exact"/>
              <w:jc w:val="center"/>
              <w:rPr>
                <w:rFonts w:hint="eastAsia" w:ascii="宋体" w:hAnsi="宋体" w:cs="宋体"/>
                <w:sz w:val="21"/>
                <w:szCs w:val="21"/>
              </w:rPr>
            </w:pPr>
          </w:p>
        </w:tc>
        <w:tc>
          <w:tcPr>
            <w:tcW w:w="992" w:type="dxa"/>
            <w:vMerge w:val="continue"/>
            <w:noWrap w:val="0"/>
            <w:vAlign w:val="center"/>
          </w:tcPr>
          <w:p>
            <w:pPr>
              <w:spacing w:line="240" w:lineRule="exact"/>
              <w:jc w:val="center"/>
              <w:rPr>
                <w:rFonts w:hint="eastAsia" w:ascii="宋体" w:hAnsi="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8"/>
            <w:noWrap w:val="0"/>
            <w:vAlign w:val="center"/>
          </w:tcPr>
          <w:p>
            <w:pPr>
              <w:spacing w:line="240" w:lineRule="exact"/>
              <w:jc w:val="center"/>
              <w:rPr>
                <w:rFonts w:hint="eastAsia" w:ascii="宋体" w:hAnsi="宋体" w:cs="宋体"/>
                <w:bCs/>
                <w:sz w:val="21"/>
                <w:szCs w:val="21"/>
              </w:rPr>
            </w:pPr>
            <w:r>
              <w:rPr>
                <w:rFonts w:hint="eastAsia" w:ascii="宋体" w:hAnsi="宋体" w:cs="宋体"/>
                <w:bCs/>
                <w:sz w:val="21"/>
                <w:szCs w:val="21"/>
                <w:lang w:val="en-US" w:eastAsia="zh-CN"/>
              </w:rPr>
              <w:t>11</w:t>
            </w:r>
            <w:r>
              <w:rPr>
                <w:rFonts w:hint="eastAsia" w:ascii="宋体" w:hAnsi="宋体" w:cs="宋体"/>
                <w:bCs/>
                <w:sz w:val="21"/>
                <w:szCs w:val="21"/>
              </w:rPr>
              <w:t>月</w:t>
            </w:r>
            <w:r>
              <w:rPr>
                <w:rFonts w:hint="eastAsia" w:ascii="宋体" w:hAnsi="宋体" w:cs="宋体"/>
                <w:bCs/>
                <w:sz w:val="21"/>
                <w:szCs w:val="21"/>
                <w:lang w:val="en-US" w:eastAsia="zh-CN"/>
              </w:rPr>
              <w:t>13</w:t>
            </w:r>
            <w:r>
              <w:rPr>
                <w:rFonts w:hint="eastAsia" w:ascii="宋体" w:hAnsi="宋体" w:cs="宋体"/>
                <w:bCs/>
                <w:sz w:val="21"/>
                <w:szCs w:val="21"/>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1" w:type="dxa"/>
            <w:gridSpan w:val="2"/>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标杆流量</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w:t>
            </w:r>
            <w:r>
              <w:rPr>
                <w:rFonts w:hint="eastAsia" w:ascii="宋体" w:hAnsi="宋体" w:cs="宋体"/>
                <w:sz w:val="21"/>
                <w:szCs w:val="21"/>
                <w:vertAlign w:val="superscript"/>
              </w:rPr>
              <w:t>3</w:t>
            </w:r>
            <w:r>
              <w:rPr>
                <w:rFonts w:hint="eastAsia" w:ascii="宋体" w:hAnsi="宋体" w:cs="宋体"/>
                <w:sz w:val="21"/>
                <w:szCs w:val="21"/>
              </w:rPr>
              <w:t>/h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1884</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1891</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1907</w:t>
            </w:r>
          </w:p>
        </w:tc>
        <w:tc>
          <w:tcPr>
            <w:tcW w:w="990" w:type="dxa"/>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lang w:eastAsia="zh-CN"/>
              </w:rPr>
              <w:t>颗粒物</w:t>
            </w: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浓度</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990"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120</w:t>
            </w:r>
          </w:p>
        </w:tc>
        <w:tc>
          <w:tcPr>
            <w:tcW w:w="992" w:type="dxa"/>
            <w:noWrap w:val="0"/>
            <w:vAlign w:val="center"/>
          </w:tcPr>
          <w:p>
            <w:pPr>
              <w:spacing w:line="240" w:lineRule="exact"/>
              <w:jc w:val="center"/>
              <w:rPr>
                <w:rFonts w:hint="default" w:ascii="宋体" w:hAnsi="宋体" w:eastAsia="宋体" w:cs="宋体"/>
                <w:sz w:val="21"/>
                <w:szCs w:val="21"/>
                <w:lang w:val="en-US" w:eastAsia="zh-CN"/>
              </w:rPr>
            </w:pPr>
            <w:r>
              <w:rPr>
                <w:rFonts w:hint="eastAsia" w:cs="宋体"/>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noWrap w:val="0"/>
            <w:vAlign w:val="center"/>
          </w:tcPr>
          <w:p>
            <w:pPr>
              <w:spacing w:line="240" w:lineRule="exact"/>
              <w:jc w:val="center"/>
              <w:rPr>
                <w:rFonts w:hint="eastAsia" w:ascii="宋体" w:hAnsi="宋体" w:cs="宋体"/>
                <w:sz w:val="21"/>
                <w:szCs w:val="21"/>
              </w:rPr>
            </w:pP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排放量</w:t>
            </w:r>
          </w:p>
        </w:tc>
        <w:tc>
          <w:tcPr>
            <w:tcW w:w="797" w:type="dxa"/>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kg/h</w:t>
            </w:r>
          </w:p>
        </w:tc>
        <w:tc>
          <w:tcPr>
            <w:tcW w:w="1535" w:type="dxa"/>
            <w:noWrap w:val="0"/>
            <w:vAlign w:val="center"/>
          </w:tcPr>
          <w:p>
            <w:pPr>
              <w:spacing w:line="240" w:lineRule="exact"/>
              <w:jc w:val="center"/>
              <w:rPr>
                <w:rFonts w:hint="default" w:ascii="宋体" w:hAnsi="宋体" w:eastAsia="宋体" w:cs="宋体"/>
                <w:color w:val="000000"/>
                <w:sz w:val="21"/>
                <w:szCs w:val="21"/>
                <w:vertAlign w:val="superscript"/>
                <w:lang w:val="en-US" w:eastAsia="zh-CN"/>
              </w:rPr>
            </w:pPr>
            <w:r>
              <w:rPr>
                <w:rFonts w:hint="eastAsia" w:ascii="宋体" w:hAnsi="宋体" w:eastAsia="宋体" w:cs="宋体"/>
                <w:color w:val="000000"/>
                <w:sz w:val="21"/>
                <w:szCs w:val="21"/>
                <w:vertAlign w:val="baseline"/>
                <w:lang w:val="en-US" w:eastAsia="zh-CN"/>
              </w:rPr>
              <w:t>＜3.5</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990"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8"/>
            <w:noWrap w:val="0"/>
            <w:vAlign w:val="center"/>
          </w:tcPr>
          <w:p>
            <w:pPr>
              <w:spacing w:line="240" w:lineRule="exact"/>
              <w:jc w:val="center"/>
              <w:rPr>
                <w:rFonts w:hint="eastAsia" w:ascii="宋体" w:hAnsi="宋体" w:cs="宋体"/>
                <w:bCs/>
                <w:sz w:val="21"/>
                <w:szCs w:val="21"/>
              </w:rPr>
            </w:pPr>
            <w:r>
              <w:rPr>
                <w:rFonts w:hint="eastAsia" w:ascii="宋体" w:hAnsi="宋体" w:cs="宋体"/>
                <w:bCs/>
                <w:sz w:val="21"/>
                <w:szCs w:val="21"/>
                <w:lang w:val="en-US" w:eastAsia="zh-CN"/>
              </w:rPr>
              <w:t>11</w:t>
            </w:r>
            <w:r>
              <w:rPr>
                <w:rFonts w:hint="eastAsia" w:ascii="宋体" w:hAnsi="宋体" w:cs="宋体"/>
                <w:bCs/>
                <w:sz w:val="21"/>
                <w:szCs w:val="21"/>
              </w:rPr>
              <w:t>月</w:t>
            </w:r>
            <w:r>
              <w:rPr>
                <w:rFonts w:hint="eastAsia" w:ascii="宋体" w:hAnsi="宋体" w:cs="宋体"/>
                <w:bCs/>
                <w:sz w:val="21"/>
                <w:szCs w:val="21"/>
                <w:lang w:val="en-US" w:eastAsia="zh-CN"/>
              </w:rPr>
              <w:t>14</w:t>
            </w:r>
            <w:r>
              <w:rPr>
                <w:rFonts w:hint="eastAsia" w:ascii="宋体" w:hAnsi="宋体" w:cs="宋体"/>
                <w:bCs/>
                <w:sz w:val="21"/>
                <w:szCs w:val="21"/>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1" w:type="dxa"/>
            <w:gridSpan w:val="2"/>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标杆流量</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w:t>
            </w:r>
            <w:r>
              <w:rPr>
                <w:rFonts w:hint="eastAsia" w:ascii="宋体" w:hAnsi="宋体" w:cs="宋体"/>
                <w:sz w:val="21"/>
                <w:szCs w:val="21"/>
                <w:vertAlign w:val="superscript"/>
              </w:rPr>
              <w:t>3</w:t>
            </w:r>
            <w:r>
              <w:rPr>
                <w:rFonts w:hint="eastAsia" w:ascii="宋体" w:hAnsi="宋体" w:cs="宋体"/>
                <w:sz w:val="21"/>
                <w:szCs w:val="21"/>
              </w:rPr>
              <w:t>/h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1911</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1909</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1909</w:t>
            </w:r>
          </w:p>
        </w:tc>
        <w:tc>
          <w:tcPr>
            <w:tcW w:w="990" w:type="dxa"/>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颗粒物</w:t>
            </w: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浓度</w:t>
            </w:r>
          </w:p>
        </w:tc>
        <w:tc>
          <w:tcPr>
            <w:tcW w:w="797"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990" w:type="dxa"/>
            <w:noWrap w:val="0"/>
            <w:vAlign w:val="center"/>
          </w:tcPr>
          <w:p>
            <w:pPr>
              <w:spacing w:line="2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120</w:t>
            </w:r>
          </w:p>
        </w:tc>
        <w:tc>
          <w:tcPr>
            <w:tcW w:w="992" w:type="dxa"/>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cs="宋体"/>
                <w:b/>
                <w:bCs/>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noWrap w:val="0"/>
            <w:vAlign w:val="center"/>
          </w:tcPr>
          <w:p>
            <w:pPr>
              <w:spacing w:line="240" w:lineRule="exact"/>
              <w:jc w:val="center"/>
              <w:rPr>
                <w:rFonts w:hint="eastAsia" w:ascii="宋体" w:hAnsi="宋体" w:cs="宋体"/>
                <w:sz w:val="21"/>
                <w:szCs w:val="21"/>
              </w:rPr>
            </w:pPr>
          </w:p>
        </w:tc>
        <w:tc>
          <w:tcPr>
            <w:tcW w:w="906"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排放量</w:t>
            </w:r>
          </w:p>
        </w:tc>
        <w:tc>
          <w:tcPr>
            <w:tcW w:w="797" w:type="dxa"/>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kg/h</w:t>
            </w:r>
          </w:p>
        </w:tc>
        <w:tc>
          <w:tcPr>
            <w:tcW w:w="153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545"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1606"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＜3.5</w:t>
            </w:r>
          </w:p>
        </w:tc>
        <w:tc>
          <w:tcPr>
            <w:tcW w:w="990" w:type="dxa"/>
            <w:noWrap w:val="0"/>
            <w:vAlign w:val="center"/>
          </w:tcPr>
          <w:p>
            <w:pPr>
              <w:spacing w:line="2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3.5</w:t>
            </w:r>
          </w:p>
        </w:tc>
        <w:tc>
          <w:tcPr>
            <w:tcW w:w="992"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w:t>
            </w: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由表8-2无组织废气监测结果可知，大气污染物最大值为0.225mg/m</w:t>
      </w:r>
      <w:r>
        <w:rPr>
          <w:rFonts w:hint="eastAsia" w:asciiTheme="minorEastAsia" w:hAnsiTheme="minorEastAsia" w:eastAsiaTheme="minorEastAsia" w:cstheme="minorEastAsia"/>
          <w:vertAlign w:val="superscript"/>
          <w:lang w:val="en-US" w:eastAsia="zh-CN"/>
        </w:rPr>
        <w:t>3</w:t>
      </w:r>
      <w:r>
        <w:rPr>
          <w:rFonts w:hint="eastAsia" w:asciiTheme="minorEastAsia" w:hAnsiTheme="minorEastAsia" w:eastAsiaTheme="minorEastAsia" w:cstheme="minorEastAsia"/>
          <w:vertAlign w:val="baseline"/>
          <w:lang w:val="en-US" w:eastAsia="zh-CN"/>
        </w:rPr>
        <w:t>，满足</w:t>
      </w:r>
      <w:r>
        <w:rPr>
          <w:rFonts w:hint="eastAsia" w:asciiTheme="minorEastAsia" w:hAnsiTheme="minorEastAsia" w:eastAsiaTheme="minorEastAsia" w:cstheme="minorEastAsia"/>
        </w:rPr>
        <w:t>《大气污染物综合排放标准》（GB 16297-1996）</w:t>
      </w:r>
      <w:r>
        <w:rPr>
          <w:rFonts w:hint="eastAsia" w:asciiTheme="minorEastAsia" w:hAnsiTheme="minorEastAsia" w:eastAsiaTheme="minorEastAsia" w:cstheme="minorEastAsia"/>
          <w:lang w:eastAsia="zh-CN"/>
        </w:rPr>
        <w:t>中</w:t>
      </w:r>
      <w:r>
        <w:rPr>
          <w:rFonts w:hint="eastAsia" w:asciiTheme="minorEastAsia" w:hAnsiTheme="minorEastAsia" w:eastAsiaTheme="minorEastAsia" w:cstheme="minorEastAsia"/>
        </w:rPr>
        <w:t>无组织</w:t>
      </w:r>
      <w:r>
        <w:rPr>
          <w:rFonts w:hint="eastAsia" w:asciiTheme="minorEastAsia" w:hAnsiTheme="minorEastAsia" w:eastAsiaTheme="minorEastAsia" w:cstheme="minorEastAsia"/>
          <w:lang w:eastAsia="zh-CN"/>
        </w:rPr>
        <w:t>颗粒物</w:t>
      </w:r>
      <w:r>
        <w:rPr>
          <w:rFonts w:hint="eastAsia" w:asciiTheme="minorEastAsia" w:hAnsiTheme="minorEastAsia" w:eastAsiaTheme="minorEastAsia" w:cstheme="minorEastAsia"/>
        </w:rPr>
        <w:t>排放标准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1.0mg/m</w:t>
      </w:r>
      <w:r>
        <w:rPr>
          <w:rFonts w:hint="eastAsia" w:asciiTheme="minorEastAsia" w:hAnsiTheme="minorEastAsia" w:eastAsiaTheme="minorEastAsia" w:cstheme="minorEastAsia"/>
          <w:vertAlign w:val="superscript"/>
          <w:lang w:val="en-US" w:eastAsia="zh-CN"/>
        </w:rPr>
        <w:t>3</w:t>
      </w:r>
      <w:r>
        <w:rPr>
          <w:rFonts w:hint="eastAsia" w:asciiTheme="minorEastAsia" w:hAnsiTheme="minorEastAsia" w:eastAsiaTheme="minorEastAsia" w:cstheme="minorEastAsia"/>
          <w:lang w:eastAsia="zh-CN"/>
        </w:rPr>
        <w:t>）的限值要求；</w:t>
      </w:r>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由表8-3臭气浓度监测结果可知：臭气浓度小于10，符合</w:t>
      </w:r>
      <w:r>
        <w:rPr>
          <w:rFonts w:hint="eastAsia" w:asciiTheme="minorEastAsia" w:hAnsiTheme="minorEastAsia" w:eastAsiaTheme="minorEastAsia" w:cstheme="minorEastAsia"/>
          <w:color w:val="auto"/>
          <w:sz w:val="24"/>
          <w:szCs w:val="24"/>
          <w:highlight w:val="none"/>
          <w:lang w:val="en-US" w:eastAsia="zh-CN"/>
        </w:rPr>
        <w:t>《恶臭污染物排放标准》（GB14554-1993)厂界二级标准限值</w:t>
      </w:r>
      <w:r>
        <w:rPr>
          <w:rFonts w:hint="eastAsia" w:asciiTheme="minorEastAsia" w:hAnsiTheme="minorEastAsia" w:eastAsiaTheme="minorEastAsia" w:cstheme="minorEastAsia"/>
          <w:color w:val="auto"/>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0"/>
        <w:textAlignment w:val="auto"/>
        <w:rPr>
          <w:rFonts w:hint="eastAsia" w:asciiTheme="minorEastAsia" w:hAnsiTheme="minorEastAsia" w:eastAsiaTheme="minorEastAsia" w:cstheme="minorEastAsia"/>
          <w:color w:val="auto"/>
          <w:sz w:val="24"/>
          <w:szCs w:val="24"/>
          <w:lang w:val="en-US" w:eastAsia="zh-CN" w:bidi="zh-CN"/>
        </w:rPr>
      </w:pPr>
      <w:r>
        <w:rPr>
          <w:rFonts w:hint="eastAsia" w:asciiTheme="minorEastAsia" w:hAnsiTheme="minorEastAsia" w:eastAsiaTheme="minorEastAsia" w:cstheme="minorEastAsia"/>
          <w:color w:val="auto"/>
          <w:sz w:val="24"/>
          <w:szCs w:val="24"/>
          <w:lang w:val="en-US" w:eastAsia="zh-CN"/>
        </w:rPr>
        <w:t xml:space="preserve">   </w:t>
      </w:r>
      <w:bookmarkStart w:id="133" w:name="_Toc9576"/>
      <w:bookmarkStart w:id="134" w:name="_Toc31537"/>
      <w:r>
        <w:rPr>
          <w:rFonts w:hint="eastAsia" w:asciiTheme="minorEastAsia" w:hAnsiTheme="minorEastAsia" w:eastAsiaTheme="minorEastAsia" w:cstheme="minorEastAsia"/>
          <w:color w:val="auto"/>
          <w:sz w:val="24"/>
          <w:szCs w:val="24"/>
          <w:lang w:val="en-US" w:eastAsia="zh-CN" w:bidi="zh-CN"/>
        </w:rPr>
        <w:t>由表8-4、8-5、8-6有组织废气监测结果可知：颗粒物排放浓度小于20mg/m3，符合《大气污染物综合排放标准》（GB16297-1996）2级标准。</w:t>
      </w:r>
      <w:bookmarkEnd w:id="133"/>
      <w:bookmarkEnd w:id="134"/>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sz w:val="24"/>
          <w:szCs w:val="24"/>
          <w:lang w:val="en-US" w:eastAsia="zh-CN"/>
        </w:rPr>
      </w:pPr>
      <w:bookmarkStart w:id="135" w:name="_Toc24793"/>
      <w:r>
        <w:rPr>
          <w:rFonts w:hint="eastAsia"/>
          <w:sz w:val="24"/>
          <w:szCs w:val="24"/>
          <w:lang w:val="en-US" w:eastAsia="zh-CN"/>
        </w:rPr>
        <w:t>8.3 噪声监测结果及分析</w:t>
      </w:r>
      <w:bookmarkEnd w:id="135"/>
    </w:p>
    <w:p>
      <w:pPr>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hint="eastAsia"/>
          <w:lang w:val="en-US" w:eastAsia="zh-CN"/>
        </w:rPr>
      </w:pPr>
      <w:r>
        <w:rPr>
          <w:rFonts w:hint="default" w:ascii="Times New Roman" w:hAnsi="Times New Roman" w:cs="Times New Roman"/>
          <w:color w:val="000000"/>
          <w:sz w:val="24"/>
          <w:szCs w:val="24"/>
        </w:rPr>
        <w:t>本次验收</w:t>
      </w:r>
      <w:r>
        <w:rPr>
          <w:rFonts w:hint="eastAsia" w:cs="Times New Roman"/>
          <w:color w:val="000000"/>
          <w:sz w:val="24"/>
          <w:szCs w:val="24"/>
          <w:lang w:eastAsia="zh-CN"/>
        </w:rPr>
        <w:t>厂界环境</w:t>
      </w:r>
      <w:r>
        <w:rPr>
          <w:rFonts w:hint="default" w:ascii="Times New Roman" w:hAnsi="Times New Roman" w:cs="Times New Roman"/>
          <w:color w:val="000000"/>
          <w:sz w:val="24"/>
          <w:szCs w:val="24"/>
        </w:rPr>
        <w:t>噪声监测结果见表</w:t>
      </w:r>
      <w:r>
        <w:rPr>
          <w:rFonts w:hint="eastAsia" w:ascii="Times New Roman" w:hAnsi="Times New Roman" w:cs="Times New Roman"/>
          <w:color w:val="000000"/>
          <w:sz w:val="24"/>
          <w:szCs w:val="24"/>
          <w:lang w:val="en-US" w:eastAsia="zh-CN"/>
        </w:rPr>
        <w:t>8-7</w:t>
      </w:r>
      <w:r>
        <w:rPr>
          <w:rFonts w:hint="default" w:ascii="Times New Roman" w:hAnsi="Times New Roman" w:cs="Times New Roman"/>
          <w:color w:val="000000"/>
          <w:sz w:val="24"/>
          <w:szCs w:val="24"/>
        </w:rPr>
        <w:t>。</w:t>
      </w:r>
      <w:r>
        <w:rPr>
          <w:rFonts w:hint="default" w:ascii="Times New Roman" w:hAnsi="Times New Roman" w:eastAsia="黑体" w:cs="Times New Roman"/>
          <w:color w:val="000000"/>
          <w:sz w:val="24"/>
          <w:szCs w:val="24"/>
        </w:rPr>
        <w:t xml:space="preserve">  </w:t>
      </w:r>
    </w:p>
    <w:p>
      <w:pPr>
        <w:ind w:left="0" w:leftChars="0" w:firstLine="0" w:firstLineChars="0"/>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表8-7 噪声检测结果</w:t>
      </w:r>
    </w:p>
    <w:tbl>
      <w:tblPr>
        <w:tblStyle w:val="16"/>
        <w:tblW w:w="0" w:type="auto"/>
        <w:tblInd w:w="13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669"/>
        <w:gridCol w:w="1214"/>
        <w:gridCol w:w="2117"/>
        <w:gridCol w:w="1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w:t>
            </w:r>
          </w:p>
        </w:tc>
        <w:tc>
          <w:tcPr>
            <w:tcW w:w="166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监</w:t>
            </w:r>
            <w:r>
              <w:rPr>
                <w:rFonts w:hint="default" w:ascii="Times New Roman" w:hAnsi="Times New Roman" w:cs="Times New Roman"/>
                <w:color w:val="000000"/>
                <w:sz w:val="21"/>
                <w:szCs w:val="21"/>
              </w:rPr>
              <w:t>测日期</w:t>
            </w:r>
          </w:p>
        </w:tc>
        <w:tc>
          <w:tcPr>
            <w:tcW w:w="121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监测点位</w:t>
            </w:r>
          </w:p>
        </w:tc>
        <w:tc>
          <w:tcPr>
            <w:tcW w:w="4109"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监</w:t>
            </w:r>
            <w:r>
              <w:rPr>
                <w:rFonts w:hint="default" w:ascii="Times New Roman" w:hAnsi="Times New Roman" w:cs="Times New Roman"/>
                <w:color w:val="000000"/>
                <w:sz w:val="21"/>
                <w:szCs w:val="21"/>
              </w:rPr>
              <w:t>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2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2117" w:type="dxa"/>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厂界环境</w:t>
            </w:r>
            <w:r>
              <w:rPr>
                <w:rFonts w:hint="default" w:ascii="Times New Roman" w:hAnsi="Times New Roman" w:cs="Times New Roman"/>
                <w:color w:val="000000"/>
                <w:sz w:val="21"/>
                <w:szCs w:val="21"/>
              </w:rPr>
              <w:t>噪声</w:t>
            </w:r>
          </w:p>
        </w:tc>
        <w:tc>
          <w:tcPr>
            <w:tcW w:w="166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eastAsia="zh-CN"/>
              </w:rPr>
              <w:t>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月</w:t>
            </w: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lang w:val="en-US" w:eastAsia="zh-CN"/>
              </w:rPr>
              <w:t>日</w:t>
            </w: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东</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color w:val="000000"/>
                <w:sz w:val="21"/>
                <w:szCs w:val="21"/>
                <w:lang w:val="en-US" w:eastAsia="zh-CN"/>
              </w:rPr>
              <w:t>49.1</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color w:val="000000"/>
                <w:sz w:val="21"/>
                <w:szCs w:val="21"/>
                <w:lang w:val="en-US" w:eastAsia="zh-CN"/>
              </w:rPr>
              <w:t>38.4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南</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46.3</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西</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color w:val="000000"/>
                <w:sz w:val="21"/>
                <w:szCs w:val="21"/>
                <w:lang w:val="en-US" w:eastAsia="zh-CN"/>
              </w:rPr>
              <w:t>48.7</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color w:val="000000"/>
                <w:sz w:val="21"/>
                <w:szCs w:val="21"/>
                <w:lang w:val="en-US" w:eastAsia="zh-CN"/>
              </w:rPr>
              <w:t>39.0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p>
        </w:tc>
        <w:tc>
          <w:tcPr>
            <w:tcW w:w="166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p>
        </w:tc>
        <w:tc>
          <w:tcPr>
            <w:tcW w:w="12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北</w:t>
            </w:r>
          </w:p>
        </w:tc>
        <w:tc>
          <w:tcPr>
            <w:tcW w:w="2117"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47.1</w:t>
            </w:r>
          </w:p>
        </w:tc>
        <w:tc>
          <w:tcPr>
            <w:tcW w:w="1992" w:type="dxa"/>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31"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限值</w:t>
            </w: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r>
              <w:rPr>
                <w:rFonts w:hint="eastAsia" w:ascii="Times New Roman" w:hAnsi="Times New Roman" w:cs="Times New Roman"/>
                <w:sz w:val="21"/>
                <w:szCs w:val="21"/>
                <w:lang w:val="en-US" w:eastAsia="zh-CN"/>
              </w:rPr>
              <w:t>5</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31"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是否达标</w:t>
            </w:r>
          </w:p>
        </w:tc>
        <w:tc>
          <w:tcPr>
            <w:tcW w:w="21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达标</w:t>
            </w:r>
          </w:p>
        </w:tc>
        <w:tc>
          <w:tcPr>
            <w:tcW w:w="19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达标</w:t>
            </w:r>
          </w:p>
        </w:tc>
      </w:tr>
    </w:tbl>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Theme="minorEastAsia" w:hAnsiTheme="minorEastAsia" w:eastAsiaTheme="minorEastAsia" w:cstheme="minorEastAsia"/>
          <w:lang w:val="en-US" w:eastAsia="zh-CN"/>
        </w:rPr>
        <w:sectPr>
          <w:pgSz w:w="11910" w:h="16840"/>
          <w:pgMar w:top="1440" w:right="1803" w:bottom="1440" w:left="1803" w:header="850" w:footer="992" w:gutter="0"/>
          <w:pgBorders>
            <w:top w:val="single" w:color="FFFFFF" w:sz="4" w:space="1"/>
            <w:left w:val="single" w:color="FFFFFF" w:sz="4" w:space="4"/>
            <w:bottom w:val="single" w:color="FFFFFF" w:sz="4" w:space="1"/>
            <w:right w:val="single" w:color="FFFFFF" w:sz="4" w:space="4"/>
          </w:pgBorders>
          <w:pgNumType w:fmt="decimal"/>
        </w:sectPr>
      </w:pPr>
      <w:r>
        <w:rPr>
          <w:rFonts w:hint="eastAsia" w:asciiTheme="minorEastAsia" w:hAnsiTheme="minorEastAsia" w:eastAsiaTheme="minorEastAsia" w:cstheme="minorEastAsia"/>
          <w:sz w:val="24"/>
          <w:szCs w:val="24"/>
          <w:lang w:val="en-US" w:eastAsia="zh-CN"/>
        </w:rPr>
        <w:t>由表8-7噪声监测结果可知：</w:t>
      </w:r>
      <w:r>
        <w:rPr>
          <w:rFonts w:hint="eastAsia" w:asciiTheme="minorEastAsia" w:hAnsiTheme="minorEastAsia" w:eastAsiaTheme="minorEastAsia" w:cstheme="minorEastAsia"/>
          <w:sz w:val="24"/>
          <w:szCs w:val="24"/>
        </w:rPr>
        <w:t>厂界噪声昼间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 xml:space="preserve">为 </w:t>
      </w:r>
      <w:r>
        <w:rPr>
          <w:rFonts w:hint="eastAsia" w:asciiTheme="minorEastAsia" w:hAnsiTheme="minorEastAsia" w:eastAsiaTheme="minorEastAsia" w:cstheme="minorEastAsia"/>
          <w:sz w:val="24"/>
          <w:szCs w:val="24"/>
          <w:lang w:val="en-US" w:eastAsia="zh-CN"/>
        </w:rPr>
        <w:t>49.1</w:t>
      </w:r>
      <w:r>
        <w:rPr>
          <w:rFonts w:hint="eastAsia" w:asciiTheme="minorEastAsia" w:hAnsiTheme="minorEastAsia" w:eastAsiaTheme="minorEastAsia" w:cstheme="minorEastAsia"/>
          <w:sz w:val="24"/>
          <w:szCs w:val="24"/>
        </w:rPr>
        <w:t>dB（A），夜间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 xml:space="preserve">为 </w:t>
      </w:r>
      <w:r>
        <w:rPr>
          <w:rFonts w:hint="eastAsia" w:asciiTheme="minorEastAsia" w:hAnsiTheme="minorEastAsia" w:eastAsiaTheme="minorEastAsia" w:cstheme="minorEastAsia"/>
          <w:sz w:val="24"/>
          <w:szCs w:val="24"/>
          <w:lang w:val="en-US" w:eastAsia="zh-CN"/>
        </w:rPr>
        <w:t>39.9</w:t>
      </w:r>
      <w:r>
        <w:rPr>
          <w:rFonts w:hint="eastAsia" w:asciiTheme="minorEastAsia" w:hAnsiTheme="minorEastAsia" w:eastAsiaTheme="minorEastAsia" w:cstheme="minorEastAsia"/>
          <w:sz w:val="24"/>
          <w:szCs w:val="24"/>
        </w:rPr>
        <w:t>dB（A），满足《工业企业厂界环境噪声排放标准》（GB12348-2008）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类</w:t>
      </w:r>
      <w:r>
        <w:rPr>
          <w:rFonts w:hint="default" w:ascii="Times New Roman" w:hAnsi="Times New Roman" w:eastAsia="宋体" w:cs="Times New Roman"/>
          <w:color w:val="auto"/>
          <w:sz w:val="24"/>
          <w:szCs w:val="24"/>
          <w:lang w:eastAsia="zh-CN"/>
        </w:rPr>
        <w:t>（昼间</w:t>
      </w:r>
      <w:r>
        <w:rPr>
          <w:rFonts w:hint="default" w:ascii="Times New Roman" w:hAnsi="Times New Roman" w:eastAsia="宋体" w:cs="Times New Roman"/>
          <w:color w:val="auto"/>
          <w:sz w:val="24"/>
          <w:szCs w:val="24"/>
          <w:lang w:val="en-US" w:eastAsia="zh-CN"/>
        </w:rPr>
        <w:t>6</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000000"/>
          <w:sz w:val="24"/>
          <w:szCs w:val="24"/>
        </w:rPr>
        <w:t>dB（A）</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lang w:eastAsia="zh-CN"/>
        </w:rPr>
        <w:t>夜间</w:t>
      </w:r>
      <w:r>
        <w:rPr>
          <w:rFonts w:hint="default" w:ascii="Times New Roman" w:hAnsi="Times New Roman" w:eastAsia="宋体" w:cs="Times New Roman"/>
          <w:color w:val="000000"/>
          <w:sz w:val="24"/>
          <w:szCs w:val="24"/>
          <w:lang w:val="en-US" w:eastAsia="zh-CN"/>
        </w:rPr>
        <w:t>5</w:t>
      </w:r>
      <w:r>
        <w:rPr>
          <w:rFonts w:hint="eastAsia"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rPr>
        <w:t>dB（A）</w:t>
      </w:r>
      <w:r>
        <w:rPr>
          <w:rFonts w:hint="default" w:ascii="Times New Roman" w:hAnsi="Times New Roman" w:eastAsia="宋体" w:cs="Times New Roman"/>
          <w:color w:val="auto"/>
          <w:sz w:val="24"/>
          <w:szCs w:val="24"/>
          <w:lang w:eastAsia="zh-CN"/>
        </w:rPr>
        <w:t>）</w:t>
      </w:r>
      <w:r>
        <w:rPr>
          <w:rFonts w:hint="eastAsia" w:asciiTheme="minorEastAsia" w:hAnsiTheme="minorEastAsia" w:eastAsiaTheme="minorEastAsia" w:cstheme="minorEastAsia"/>
          <w:sz w:val="24"/>
          <w:szCs w:val="24"/>
        </w:rPr>
        <w:t>标准要求。</w:t>
      </w: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rPr>
          <w:rFonts w:hint="eastAsia" w:asciiTheme="minorEastAsia" w:hAnsiTheme="minorEastAsia" w:eastAsiaTheme="minorEastAsia" w:cstheme="minorEastAsia"/>
          <w:lang w:val="en-US" w:eastAsia="zh-CN"/>
        </w:rPr>
      </w:pPr>
      <w:bookmarkStart w:id="136" w:name="_Toc18023"/>
      <w:r>
        <w:rPr>
          <w:rFonts w:hint="eastAsia" w:asciiTheme="minorEastAsia" w:hAnsiTheme="minorEastAsia" w:eastAsiaTheme="minorEastAsia" w:cstheme="minorEastAsia"/>
          <w:lang w:val="en-US" w:eastAsia="zh-CN"/>
        </w:rPr>
        <w:t>九、验收监测结论</w:t>
      </w:r>
      <w:bookmarkEnd w:id="122"/>
      <w:bookmarkEnd w:id="123"/>
      <w:bookmarkEnd w:id="136"/>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rPr>
      </w:pPr>
      <w:bookmarkStart w:id="137" w:name="_Toc1493"/>
      <w:bookmarkStart w:id="138" w:name="_Toc17353"/>
      <w:r>
        <w:rPr>
          <w:rFonts w:hint="eastAsia" w:asciiTheme="minorEastAsia" w:hAnsiTheme="minorEastAsia" w:eastAsiaTheme="minorEastAsia" w:cstheme="minorEastAsia"/>
          <w:b/>
          <w:bCs/>
          <w:sz w:val="24"/>
          <w:szCs w:val="24"/>
          <w:lang w:val="en-US" w:eastAsia="zh-CN"/>
        </w:rPr>
        <w:t xml:space="preserve">9.1 </w:t>
      </w:r>
      <w:r>
        <w:rPr>
          <w:rFonts w:hint="eastAsia" w:asciiTheme="minorEastAsia" w:hAnsiTheme="minorEastAsia" w:eastAsiaTheme="minorEastAsia" w:cstheme="minorEastAsia"/>
          <w:sz w:val="24"/>
          <w:szCs w:val="24"/>
        </w:rPr>
        <w:t>项目基本情况</w:t>
      </w:r>
      <w:bookmarkEnd w:id="137"/>
      <w:bookmarkEnd w:id="13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（1）该项目位于新疆库尔勒经济技术开发区鼎兴路北侧，金河路西侧，新疆根力多生物科技有限公司厂区内，中心地理坐标为:</w:t>
      </w:r>
      <w:r>
        <w:rPr>
          <w:rFonts w:hint="default" w:ascii="Times New Roman" w:hAnsi="Times New Roman" w:cs="Times New Roman" w:eastAsiaTheme="minorEastAsia"/>
          <w:color w:val="auto"/>
          <w:sz w:val="24"/>
          <w:szCs w:val="24"/>
          <w:lang w:val="en-US" w:eastAsia="zh-CN"/>
        </w:rPr>
        <w:t>东经86°13′11″、北纬41°38′52″。</w:t>
      </w:r>
      <w:r>
        <w:rPr>
          <w:rFonts w:hint="eastAsia" w:asciiTheme="minorEastAsia" w:hAnsiTheme="minorEastAsia" w:eastAsiaTheme="minorEastAsia" w:cstheme="minorEastAsia"/>
          <w:color w:val="auto"/>
          <w:sz w:val="24"/>
          <w:szCs w:val="24"/>
          <w:lang w:val="en-US" w:eastAsia="zh-CN"/>
        </w:rPr>
        <w:t>项目区东侧80米为泄洪渠，100米为金河路、220米为新疆利泰丝路投资有限公司，南侧紧邻鼎兴路，西侧为空地，西北侧为新疆天成西域钢管股份有限公司，北侧为空地。该项目新建滴灌水溶肥生产线1条（3号厂房-1#成品库内西侧02#生产线）、氮肥挤压造粒生产线1条（6号厂房-1#有机原料库）、液体水溶肥生产线1条（11号厂房-无机原料库）</w:t>
      </w:r>
      <w:r>
        <w:rPr>
          <w:rFonts w:hint="eastAsia" w:asciiTheme="minorEastAsia" w:hAnsiTheme="minorEastAsia" w:eastAsiaTheme="minorEastAsia" w:cstheme="minorEastAsia"/>
          <w:color w:val="auto"/>
          <w:sz w:val="24"/>
          <w:szCs w:val="24"/>
        </w:rPr>
        <w:t>，配套建设</w:t>
      </w:r>
      <w:r>
        <w:rPr>
          <w:rFonts w:hint="eastAsia" w:asciiTheme="minorEastAsia" w:hAnsiTheme="minorEastAsia" w:eastAsiaTheme="minorEastAsia" w:cstheme="minorEastAsia"/>
          <w:color w:val="auto"/>
          <w:sz w:val="24"/>
          <w:szCs w:val="24"/>
          <w:lang w:val="en-US" w:eastAsia="zh-CN"/>
        </w:rPr>
        <w:t>环保设施1套低温等离子除臭设备、3套布袋收尘设施+15m高排气筒</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新增</w:t>
      </w:r>
      <w:r>
        <w:rPr>
          <w:rFonts w:hint="eastAsia" w:asciiTheme="minorEastAsia" w:hAnsiTheme="minorEastAsia" w:eastAsiaTheme="minorEastAsia" w:cstheme="minorEastAsia"/>
          <w:color w:val="auto"/>
          <w:sz w:val="24"/>
          <w:szCs w:val="24"/>
        </w:rPr>
        <w:t>劳动定员</w:t>
      </w:r>
      <w:r>
        <w:rPr>
          <w:rFonts w:hint="eastAsia" w:asciiTheme="minorEastAsia" w:hAnsiTheme="minorEastAsia" w:eastAsia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rPr>
        <w:t>人，实行8小时工作制度，年</w:t>
      </w:r>
      <w:r>
        <w:rPr>
          <w:rFonts w:hint="eastAsia" w:asciiTheme="minorEastAsia" w:hAnsiTheme="minorEastAsia" w:eastAsiaTheme="minorEastAsia" w:cstheme="minorEastAsia"/>
          <w:color w:val="auto"/>
          <w:sz w:val="24"/>
          <w:szCs w:val="24"/>
          <w:lang w:val="en-US" w:eastAsia="zh-CN"/>
        </w:rPr>
        <w:t>生产300</w:t>
      </w:r>
      <w:r>
        <w:rPr>
          <w:rFonts w:hint="eastAsia" w:asciiTheme="minorEastAsia" w:hAnsiTheme="minorEastAsia" w:eastAsiaTheme="minorEastAsia" w:cstheme="minorEastAsia"/>
          <w:color w:val="auto"/>
          <w:sz w:val="24"/>
          <w:szCs w:val="24"/>
        </w:rPr>
        <w:t>天。</w:t>
      </w:r>
      <w:r>
        <w:rPr>
          <w:rFonts w:hint="eastAsia" w:asciiTheme="minorEastAsia" w:hAnsiTheme="minorEastAsia" w:eastAsiaTheme="minorEastAsia" w:cstheme="minorEastAsia"/>
          <w:color w:val="auto"/>
          <w:sz w:val="24"/>
          <w:szCs w:val="24"/>
          <w:lang w:val="en-US" w:eastAsia="zh-CN"/>
        </w:rPr>
        <w:t>该</w:t>
      </w:r>
      <w:r>
        <w:rPr>
          <w:rFonts w:hint="eastAsia" w:asciiTheme="minorEastAsia" w:hAnsiTheme="minorEastAsia" w:eastAsiaTheme="minorEastAsia" w:cstheme="minorEastAsia"/>
          <w:color w:val="auto"/>
          <w:sz w:val="24"/>
          <w:szCs w:val="24"/>
        </w:rPr>
        <w:t>项目冬季采暖</w:t>
      </w:r>
      <w:r>
        <w:rPr>
          <w:rFonts w:hint="eastAsia" w:asciiTheme="minorEastAsia" w:hAnsiTheme="minorEastAsia" w:eastAsiaTheme="minorEastAsia" w:cstheme="minorEastAsia"/>
          <w:color w:val="auto"/>
          <w:sz w:val="24"/>
          <w:szCs w:val="24"/>
          <w:lang w:val="en-US" w:eastAsia="zh-CN"/>
        </w:rPr>
        <w:t>依托原项目已建燃气锅炉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项目属改扩建项目。</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default"/>
          <w:lang w:val="en-US" w:eastAsia="zh-CN"/>
        </w:rPr>
      </w:pPr>
      <w:r>
        <w:rPr>
          <w:rFonts w:hint="eastAsia" w:asciiTheme="minorEastAsia" w:hAnsiTheme="minorEastAsia" w:eastAsiaTheme="minorEastAsia" w:cstheme="minorEastAsia"/>
          <w:color w:val="auto"/>
          <w:sz w:val="24"/>
          <w:szCs w:val="24"/>
          <w:lang w:val="en-US" w:eastAsia="zh-CN"/>
        </w:rPr>
        <w:t>（2）项目变动情况：经现场勘察，本项目无变动情况。</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rPr>
      </w:pPr>
      <w:bookmarkStart w:id="139" w:name="_Toc14365"/>
      <w:bookmarkStart w:id="140" w:name="_Toc8306"/>
      <w:r>
        <w:rPr>
          <w:rFonts w:hint="eastAsia" w:asciiTheme="minorEastAsia" w:hAnsiTheme="minorEastAsia" w:eastAsiaTheme="minorEastAsia" w:cstheme="minorEastAsia"/>
          <w:sz w:val="24"/>
          <w:szCs w:val="24"/>
          <w:lang w:val="en-US" w:eastAsia="zh-CN"/>
        </w:rPr>
        <w:t xml:space="preserve">9.2 </w:t>
      </w:r>
      <w:r>
        <w:rPr>
          <w:rFonts w:hint="eastAsia" w:asciiTheme="minorEastAsia" w:hAnsiTheme="minorEastAsia" w:eastAsiaTheme="minorEastAsia" w:cstheme="minorEastAsia"/>
          <w:sz w:val="24"/>
          <w:szCs w:val="24"/>
        </w:rPr>
        <w:t>项目环保措施落实情况</w:t>
      </w:r>
      <w:bookmarkEnd w:id="139"/>
      <w:bookmarkEnd w:id="140"/>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0"/>
        <w:textAlignment w:val="auto"/>
        <w:rPr>
          <w:rFonts w:hint="eastAsia" w:ascii="宋体" w:hAnsi="宋体" w:eastAsia="宋体" w:cs="宋体"/>
          <w:b/>
          <w:bCs/>
          <w:sz w:val="24"/>
          <w:szCs w:val="24"/>
          <w:lang w:val="en-US" w:eastAsia="zh-CN"/>
        </w:rPr>
      </w:pPr>
      <w:bookmarkStart w:id="141" w:name="_Toc12089"/>
      <w:bookmarkStart w:id="142" w:name="_Toc32383"/>
      <w:r>
        <w:rPr>
          <w:rFonts w:hint="eastAsia" w:ascii="宋体" w:hAnsi="宋体" w:eastAsia="宋体" w:cs="宋体"/>
          <w:b/>
          <w:bCs/>
          <w:sz w:val="24"/>
          <w:szCs w:val="24"/>
          <w:lang w:val="en-US" w:eastAsia="zh-CN"/>
        </w:rPr>
        <w:t>9.2.1 废水</w:t>
      </w:r>
      <w:bookmarkEnd w:id="141"/>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firstLine="480" w:firstLineChars="200"/>
        <w:textAlignment w:val="auto"/>
        <w:rPr>
          <w:rFonts w:hint="default" w:eastAsiaTheme="minorEastAsia"/>
          <w:b/>
          <w:bCs/>
          <w:sz w:val="24"/>
          <w:szCs w:val="24"/>
          <w:lang w:val="en-US" w:eastAsia="zh-CN"/>
        </w:rPr>
      </w:pPr>
      <w:r>
        <w:rPr>
          <w:rFonts w:hint="eastAsia" w:asciiTheme="minorEastAsia" w:hAnsiTheme="minorEastAsia" w:eastAsiaTheme="minorEastAsia" w:cstheme="minorEastAsia"/>
          <w:color w:val="auto"/>
          <w:sz w:val="24"/>
          <w:szCs w:val="24"/>
          <w:lang w:val="en-US" w:eastAsia="zh-CN"/>
        </w:rPr>
        <w:t>本</w:t>
      </w:r>
      <w:r>
        <w:rPr>
          <w:rFonts w:hint="eastAsia" w:asciiTheme="minorEastAsia" w:hAnsiTheme="minorEastAsia" w:eastAsiaTheme="minorEastAsia" w:cstheme="minorEastAsia"/>
          <w:color w:val="auto"/>
          <w:sz w:val="24"/>
          <w:szCs w:val="24"/>
        </w:rPr>
        <w:t>项目营运期无生产废水产生，</w:t>
      </w:r>
      <w:r>
        <w:rPr>
          <w:rFonts w:hint="eastAsia" w:asciiTheme="minorEastAsia" w:hAnsiTheme="minorEastAsia" w:eastAsiaTheme="minorEastAsia" w:cstheme="minorEastAsia"/>
          <w:color w:val="auto"/>
          <w:sz w:val="24"/>
          <w:szCs w:val="24"/>
          <w:lang w:val="en-US" w:eastAsia="zh-CN"/>
        </w:rPr>
        <w:t>生活污水依托原有设施-化粪池处理后，排入库尔勒经济开发区市政下水管网。</w:t>
      </w:r>
    </w:p>
    <w:p>
      <w:pPr>
        <w:pStyle w:val="2"/>
        <w:keepNext w:val="0"/>
        <w:keepLines w:val="0"/>
        <w:pageBreakBefore w:val="0"/>
        <w:widowControl w:val="0"/>
        <w:kinsoku/>
        <w:wordWrap/>
        <w:overflowPunct/>
        <w:topLinePunct w:val="0"/>
        <w:autoSpaceDE w:val="0"/>
        <w:autoSpaceDN w:val="0"/>
        <w:bidi w:val="0"/>
        <w:adjustRightInd/>
        <w:snapToGrid/>
        <w:spacing w:before="0" w:after="0"/>
        <w:ind w:left="0" w:firstLine="0"/>
        <w:textAlignment w:val="auto"/>
        <w:rPr>
          <w:rFonts w:hint="eastAsia" w:ascii="宋体" w:hAnsi="宋体" w:eastAsia="宋体" w:cs="宋体"/>
          <w:b/>
          <w:bCs/>
          <w:lang w:val="en-US" w:eastAsia="zh-CN"/>
        </w:rPr>
      </w:pPr>
      <w:bookmarkStart w:id="143" w:name="_Toc27403"/>
      <w:r>
        <w:rPr>
          <w:rFonts w:hint="eastAsia" w:ascii="宋体" w:hAnsi="宋体" w:eastAsia="宋体" w:cs="宋体"/>
          <w:b/>
          <w:bCs/>
          <w:lang w:val="en-US" w:eastAsia="zh-CN"/>
        </w:rPr>
        <w:t>9.2.2 废气</w:t>
      </w:r>
      <w:bookmarkEnd w:id="143"/>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default" w:cs="宋体"/>
          <w:b w:val="0"/>
          <w:bCs w:val="0"/>
          <w:color w:val="auto"/>
          <w:sz w:val="24"/>
          <w:szCs w:val="24"/>
          <w:lang w:val="en-US" w:eastAsia="zh-CN"/>
        </w:rPr>
      </w:pPr>
      <w:r>
        <w:rPr>
          <w:rFonts w:hint="eastAsia" w:cs="宋体"/>
          <w:b w:val="0"/>
          <w:bCs w:val="0"/>
          <w:color w:val="auto"/>
          <w:sz w:val="24"/>
          <w:szCs w:val="24"/>
          <w:lang w:val="en-US" w:eastAsia="zh-CN"/>
        </w:rPr>
        <w:t>①工艺废气</w:t>
      </w:r>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eastAsia" w:cs="宋体"/>
          <w:color w:val="auto"/>
          <w:sz w:val="24"/>
          <w:szCs w:val="24"/>
          <w:lang w:val="en-US" w:eastAsia="zh-CN"/>
        </w:rPr>
      </w:pPr>
      <w:r>
        <w:rPr>
          <w:rFonts w:hint="eastAsia" w:cs="宋体"/>
          <w:b w:val="0"/>
          <w:bCs w:val="0"/>
          <w:color w:val="auto"/>
          <w:sz w:val="24"/>
          <w:szCs w:val="24"/>
          <w:lang w:val="en-US" w:eastAsia="zh-CN"/>
        </w:rPr>
        <w:t>本项目工艺废气主要来自滴灌水溶肥生产过程中原料混合搅拌工序及氮肥生产过程中原料混合</w:t>
      </w:r>
      <w:r>
        <w:rPr>
          <w:rFonts w:ascii="宋体" w:hAnsi="宋体" w:eastAsia="宋体" w:cs="宋体"/>
          <w:color w:val="auto"/>
          <w:sz w:val="24"/>
          <w:szCs w:val="24"/>
        </w:rPr>
        <w:t>搅拌</w:t>
      </w:r>
      <w:r>
        <w:rPr>
          <w:rFonts w:hint="eastAsia" w:cs="宋体"/>
          <w:color w:val="auto"/>
          <w:sz w:val="24"/>
          <w:szCs w:val="24"/>
          <w:lang w:val="en-US" w:eastAsia="zh-CN"/>
        </w:rPr>
        <w:t>、粉碎、挤压工序产生的粉尘，经布袋除尘器处理后，达到《大气污染物综合排放标准》（GB16297-1996)中2级标准，通过15米高排气筒排放，对周边环境空气的影响很小。</w:t>
      </w:r>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eastAsia" w:cs="宋体"/>
          <w:color w:val="auto"/>
          <w:sz w:val="24"/>
          <w:szCs w:val="24"/>
          <w:lang w:val="en-US" w:eastAsia="zh-CN"/>
        </w:rPr>
      </w:pPr>
      <w:r>
        <w:rPr>
          <w:rFonts w:hint="eastAsia" w:cs="宋体"/>
          <w:color w:val="auto"/>
          <w:sz w:val="24"/>
          <w:szCs w:val="24"/>
          <w:lang w:val="en-US" w:eastAsia="zh-CN"/>
        </w:rPr>
        <w:t>②恶臭</w:t>
      </w:r>
    </w:p>
    <w:p>
      <w:pPr>
        <w:keepNext w:val="0"/>
        <w:keepLines w:val="0"/>
        <w:pageBreakBefore w:val="0"/>
        <w:widowControl w:val="0"/>
        <w:kinsoku/>
        <w:wordWrap/>
        <w:overflowPunct/>
        <w:topLinePunct w:val="0"/>
        <w:autoSpaceDE w:val="0"/>
        <w:autoSpaceDN w:val="0"/>
        <w:bidi w:val="0"/>
        <w:adjustRightInd/>
        <w:snapToGrid/>
        <w:spacing w:before="0" w:after="0"/>
        <w:ind w:left="0" w:leftChars="0" w:firstLine="480" w:firstLineChars="200"/>
        <w:textAlignment w:val="auto"/>
        <w:outlineLvl w:val="9"/>
        <w:rPr>
          <w:rFonts w:hint="default" w:cs="宋体"/>
          <w:color w:val="auto"/>
          <w:sz w:val="24"/>
          <w:szCs w:val="24"/>
          <w:lang w:val="en-US" w:eastAsia="zh-CN"/>
        </w:rPr>
      </w:pPr>
      <w:r>
        <w:rPr>
          <w:rFonts w:hint="eastAsia" w:cs="宋体"/>
          <w:color w:val="auto"/>
          <w:sz w:val="24"/>
          <w:szCs w:val="24"/>
          <w:lang w:val="en-US" w:eastAsia="zh-CN"/>
        </w:rPr>
        <w:t>本项目恶臭来源为原料堆放场，原料堆放在密闭厂房内并安装排风扇，出口安装活性炭减少恶臭气体的排放量，达到《恶臭污染物排放标准》（GB 14554-1993)厂界标准要求，不会对周围环境产生不利影响。</w:t>
      </w:r>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rPr>
          <w:rFonts w:hint="eastAsia" w:asciiTheme="minorEastAsia" w:hAnsiTheme="minorEastAsia" w:eastAsiaTheme="minorEastAsia" w:cstheme="minorEastAsia"/>
          <w:b/>
          <w:bCs/>
          <w:color w:val="auto"/>
          <w:sz w:val="24"/>
          <w:szCs w:val="24"/>
          <w:lang w:val="en-US" w:eastAsia="zh-CN"/>
        </w:rPr>
      </w:pPr>
      <w:bookmarkStart w:id="144" w:name="_Toc15311"/>
      <w:r>
        <w:rPr>
          <w:rFonts w:hint="eastAsia" w:asciiTheme="minorEastAsia" w:hAnsiTheme="minorEastAsia" w:eastAsiaTheme="minorEastAsia" w:cstheme="minorEastAsia"/>
          <w:b/>
          <w:bCs/>
          <w:color w:val="auto"/>
          <w:sz w:val="24"/>
          <w:szCs w:val="24"/>
          <w:lang w:val="en-US" w:eastAsia="zh-CN"/>
        </w:rPr>
        <w:t>9.2.3 噪声</w:t>
      </w:r>
      <w:bookmarkEnd w:id="144"/>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firstLine="480" w:firstLineChars="200"/>
        <w:textAlignment w:val="auto"/>
        <w:outlineLvl w:val="9"/>
        <w:rPr>
          <w:rFonts w:hint="eastAsia" w:asciiTheme="minorEastAsia" w:hAnsiTheme="minorEastAsia" w:eastAsiaTheme="minorEastAsia" w:cstheme="minorEastAsia"/>
          <w:sz w:val="24"/>
          <w:szCs w:val="24"/>
          <w:highlight w:val="none"/>
          <w:lang w:eastAsia="zh-CN"/>
        </w:rPr>
      </w:pPr>
      <w:r>
        <w:rPr>
          <w:rFonts w:ascii="宋体" w:hAnsi="宋体" w:eastAsia="宋体" w:cs="宋体"/>
          <w:sz w:val="24"/>
          <w:szCs w:val="24"/>
        </w:rPr>
        <w:t>生产全过程在封闭厂房内进行，钢窗安装玻璃并加橡胶密封条</w:t>
      </w:r>
      <w:r>
        <w:rPr>
          <w:rFonts w:hint="eastAsia" w:cs="宋体"/>
          <w:sz w:val="24"/>
          <w:szCs w:val="24"/>
          <w:lang w:eastAsia="zh-CN"/>
        </w:rPr>
        <w:t>；</w:t>
      </w:r>
      <w:r>
        <w:rPr>
          <w:rFonts w:ascii="宋体" w:hAnsi="宋体" w:eastAsia="宋体" w:cs="宋体"/>
          <w:sz w:val="24"/>
          <w:szCs w:val="24"/>
        </w:rPr>
        <w:t>选用低噪声设备并合理布局，对各类设备噪声源采用有效的减振、隔声、消音等降噪措施，机电设备安装在符合隔振设计要求的混凝土基座上，车间安装低噪声轴流风机，窗户下方设进风消声</w:t>
      </w:r>
      <w:r>
        <w:rPr>
          <w:rFonts w:ascii="宋体" w:hAnsi="宋体" w:eastAsia="宋体" w:cs="宋体"/>
          <w:sz w:val="24"/>
          <w:szCs w:val="24"/>
          <w:highlight w:val="none"/>
        </w:rPr>
        <w:t>窗，配置进排风消声器</w:t>
      </w:r>
      <w:r>
        <w:rPr>
          <w:rFonts w:hint="eastAsia" w:cs="宋体"/>
          <w:sz w:val="24"/>
          <w:szCs w:val="24"/>
          <w:highlight w:val="none"/>
          <w:lang w:eastAsia="zh-CN"/>
        </w:rPr>
        <w:t>；</w:t>
      </w:r>
      <w:r>
        <w:rPr>
          <w:rFonts w:ascii="宋体" w:hAnsi="宋体" w:eastAsia="宋体" w:cs="宋体"/>
          <w:sz w:val="24"/>
          <w:szCs w:val="24"/>
          <w:highlight w:val="none"/>
        </w:rPr>
        <w:t>加强运输车辆管理，合理安排进出厂区的时间</w:t>
      </w:r>
      <w:r>
        <w:rPr>
          <w:rFonts w:hint="eastAsia" w:cs="宋体"/>
          <w:sz w:val="24"/>
          <w:szCs w:val="24"/>
          <w:highlight w:val="none"/>
          <w:lang w:eastAsia="zh-CN"/>
        </w:rPr>
        <w:t>；</w:t>
      </w:r>
      <w:r>
        <w:rPr>
          <w:rFonts w:ascii="宋体" w:hAnsi="宋体" w:eastAsia="宋体" w:cs="宋体"/>
          <w:sz w:val="24"/>
          <w:szCs w:val="24"/>
          <w:highlight w:val="none"/>
        </w:rPr>
        <w:t>科学装卸物料，控制作业速度，轻拿轻放，降低物料卸载的落差，确保厂界噪声达到《工业企业厂界环境噪声排放标准》(GB12348-2008)3类标准</w:t>
      </w:r>
      <w:r>
        <w:rPr>
          <w:rFonts w:hint="eastAsia" w:asciiTheme="minorEastAsia" w:hAnsiTheme="minorEastAsia" w:eastAsiaTheme="minorEastAsia" w:cstheme="minorEastAsia"/>
          <w:sz w:val="24"/>
          <w:szCs w:val="24"/>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ind w:left="0" w:leftChars="0" w:firstLine="0" w:firstLineChars="0"/>
        <w:textAlignment w:val="auto"/>
        <w:rPr>
          <w:rFonts w:hint="eastAsia" w:asciiTheme="minorEastAsia" w:hAnsiTheme="minorEastAsia" w:eastAsiaTheme="minorEastAsia" w:cstheme="minorEastAsia"/>
          <w:b/>
          <w:bCs/>
          <w:lang w:val="en-US" w:eastAsia="zh-CN"/>
        </w:rPr>
      </w:pPr>
      <w:bookmarkStart w:id="145" w:name="_Toc18118"/>
      <w:r>
        <w:rPr>
          <w:rFonts w:hint="eastAsia" w:asciiTheme="minorEastAsia" w:hAnsiTheme="minorEastAsia" w:eastAsiaTheme="minorEastAsia" w:cstheme="minorEastAsia"/>
          <w:b/>
          <w:bCs/>
          <w:lang w:val="en-US" w:eastAsia="zh-CN"/>
        </w:rPr>
        <w:t>9.2.4 固废</w:t>
      </w:r>
      <w:bookmarkEnd w:id="145"/>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textAlignment w:val="auto"/>
        <w:outlineLvl w:val="9"/>
        <w:rPr>
          <w:rFonts w:hint="eastAsia" w:asciiTheme="minorEastAsia" w:hAnsiTheme="minorEastAsia" w:eastAsiaTheme="minorEastAsia" w:cstheme="minorEastAsia"/>
          <w:sz w:val="24"/>
          <w:szCs w:val="24"/>
          <w:lang w:eastAsia="zh-CN"/>
        </w:rPr>
      </w:pPr>
      <w:bookmarkStart w:id="146" w:name="_Toc20553"/>
      <w:bookmarkStart w:id="147" w:name="_Toc3583"/>
      <w:r>
        <w:rPr>
          <w:rFonts w:hint="eastAsia" w:asciiTheme="minorEastAsia" w:hAnsiTheme="minorEastAsia" w:eastAsiaTheme="minorEastAsia" w:cstheme="minorEastAsia"/>
          <w:color w:val="auto"/>
          <w:sz w:val="24"/>
          <w:szCs w:val="24"/>
          <w:lang w:eastAsia="zh-CN"/>
        </w:rPr>
        <w:t>本项目固废为生产固废和生活垃圾：</w:t>
      </w:r>
      <w:r>
        <w:rPr>
          <w:rFonts w:hint="eastAsia" w:asciiTheme="minorEastAsia" w:hAnsiTheme="minorEastAsia" w:eastAsiaTheme="minorEastAsia" w:cstheme="minorEastAsia"/>
          <w:sz w:val="24"/>
          <w:szCs w:val="24"/>
        </w:rPr>
        <w:t>不合格产品、除尘器收集粉尘堆放于临时固废堆放场，定期全部回用于生产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废包装袋及时收集，定期交付原生产厂家或废品收购站进行回收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废活性炭堆放于临时固废堆放场(20平方米)，定期交由厂家回收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生活垃圾经分类收集后，统一运送至垃圾填埋场卫生填埋</w:t>
      </w:r>
      <w:r>
        <w:rPr>
          <w:rFonts w:hint="eastAsia" w:asciiTheme="minorEastAsia" w:hAnsiTheme="minorEastAsia" w:eastAsiaTheme="minorEastAsia" w:cstheme="minorEastAsia"/>
          <w:sz w:val="24"/>
          <w:szCs w:val="24"/>
          <w:lang w:eastAsia="zh-CN"/>
        </w:rPr>
        <w:t>。</w:t>
      </w:r>
      <w:bookmarkEnd w:id="146"/>
      <w:bookmarkEnd w:id="147"/>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rPr>
      </w:pPr>
      <w:bookmarkStart w:id="148" w:name="_Toc3577"/>
      <w:r>
        <w:rPr>
          <w:rFonts w:hint="eastAsia" w:asciiTheme="minorEastAsia" w:hAnsiTheme="minorEastAsia" w:eastAsiaTheme="minorEastAsia" w:cstheme="minorEastAsia"/>
          <w:sz w:val="24"/>
          <w:szCs w:val="24"/>
          <w:lang w:val="en-US" w:eastAsia="zh-CN"/>
        </w:rPr>
        <w:t xml:space="preserve">9.3 </w:t>
      </w:r>
      <w:r>
        <w:rPr>
          <w:rFonts w:hint="eastAsia" w:asciiTheme="minorEastAsia" w:hAnsiTheme="minorEastAsia" w:eastAsiaTheme="minorEastAsia" w:cstheme="minorEastAsia"/>
          <w:sz w:val="24"/>
          <w:szCs w:val="24"/>
        </w:rPr>
        <w:t>污染物排放监测结果</w:t>
      </w:r>
      <w:bookmarkEnd w:id="142"/>
      <w:bookmarkEnd w:id="148"/>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（1）本项目的废气为工艺废气和恶臭：工艺废气</w:t>
      </w:r>
      <w:r>
        <w:rPr>
          <w:rFonts w:hint="eastAsia" w:cs="宋体"/>
          <w:b w:val="0"/>
          <w:bCs w:val="0"/>
          <w:color w:val="auto"/>
          <w:sz w:val="24"/>
          <w:szCs w:val="24"/>
          <w:lang w:val="en-US" w:eastAsia="zh-CN"/>
        </w:rPr>
        <w:t>主要来自滴灌水溶肥生产过程中原料混合搅拌工序及氮肥生产过程中</w:t>
      </w:r>
      <w:r>
        <w:rPr>
          <w:rFonts w:hint="eastAsia" w:cs="宋体"/>
          <w:color w:val="auto"/>
          <w:sz w:val="24"/>
          <w:szCs w:val="24"/>
          <w:lang w:val="en-US" w:eastAsia="zh-CN"/>
        </w:rPr>
        <w:t>产生的粉尘，经布袋除尘器处理后，通过15米高排气筒排放</w:t>
      </w:r>
      <w:r>
        <w:rPr>
          <w:rFonts w:hint="eastAsia" w:asciiTheme="minorEastAsia" w:hAnsiTheme="minorEastAsia" w:eastAsiaTheme="minorEastAsia" w:cstheme="minorEastAsia"/>
          <w:b w:val="0"/>
          <w:bCs w:val="0"/>
          <w:color w:val="auto"/>
          <w:sz w:val="24"/>
          <w:szCs w:val="24"/>
          <w:lang w:val="en-US" w:eastAsia="zh-CN"/>
        </w:rPr>
        <w:t>；恶臭</w:t>
      </w:r>
      <w:r>
        <w:rPr>
          <w:rFonts w:hint="eastAsia" w:cs="宋体"/>
          <w:color w:val="auto"/>
          <w:sz w:val="24"/>
          <w:szCs w:val="24"/>
          <w:lang w:val="en-US" w:eastAsia="zh-CN"/>
        </w:rPr>
        <w:t>来源为原料堆放场，原料堆放在密闭厂房内并安装排风扇，出口安装活性炭减少恶臭气体的排放量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经监测：①无组织废气排放浓度最大值0.225mg/m</w:t>
      </w:r>
      <w:r>
        <w:rPr>
          <w:rFonts w:hint="eastAsia" w:asciiTheme="minorEastAsia" w:hAnsiTheme="minorEastAsia" w:eastAsiaTheme="minorEastAsia" w:cstheme="minorEastAsia"/>
          <w:color w:val="auto"/>
          <w:sz w:val="24"/>
          <w:szCs w:val="24"/>
          <w:vertAlign w:val="superscript"/>
          <w:lang w:val="en-US" w:eastAsia="zh-CN"/>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rPr>
        <w:t>无组织</w:t>
      </w:r>
      <w:r>
        <w:rPr>
          <w:rFonts w:hint="eastAsia" w:asciiTheme="minorEastAsia" w:hAnsiTheme="minorEastAsia" w:eastAsiaTheme="minorEastAsia" w:cstheme="minorEastAsia"/>
          <w:lang w:eastAsia="zh-CN"/>
        </w:rPr>
        <w:t>颗粒物</w:t>
      </w:r>
      <w:r>
        <w:rPr>
          <w:rFonts w:hint="eastAsia" w:asciiTheme="minorEastAsia" w:hAnsiTheme="minorEastAsia" w:eastAsiaTheme="minorEastAsia" w:cstheme="minorEastAsia"/>
        </w:rPr>
        <w:t>排放标准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1.0mg/m</w:t>
      </w:r>
      <w:r>
        <w:rPr>
          <w:rFonts w:hint="eastAsia" w:asciiTheme="minorEastAsia" w:hAnsiTheme="minorEastAsia" w:eastAsiaTheme="minorEastAsia" w:cstheme="minorEastAsia"/>
          <w:vertAlign w:val="superscript"/>
          <w:lang w:val="en-US" w:eastAsia="zh-CN"/>
        </w:rPr>
        <w:t>3</w:t>
      </w:r>
      <w:r>
        <w:rPr>
          <w:rFonts w:hint="eastAsia" w:asciiTheme="minorEastAsia" w:hAnsiTheme="minorEastAsia" w:eastAsiaTheme="minorEastAsia" w:cstheme="minorEastAsia"/>
          <w:lang w:eastAsia="zh-CN"/>
        </w:rPr>
        <w:t>）的限值要求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lang w:val="en-US" w:eastAsia="zh-CN" w:bidi="zh-CN"/>
        </w:rPr>
        <w:t>有组织废气排放浓度小于20mg/m</w:t>
      </w:r>
      <w:r>
        <w:rPr>
          <w:rFonts w:hint="eastAsia" w:asciiTheme="minorEastAsia" w:hAnsiTheme="minorEastAsia" w:eastAsiaTheme="minorEastAsia" w:cstheme="minorEastAsia"/>
          <w:color w:val="auto"/>
          <w:sz w:val="24"/>
          <w:szCs w:val="24"/>
          <w:vertAlign w:val="superscript"/>
          <w:lang w:val="en-US" w:eastAsia="zh-CN" w:bidi="zh-CN"/>
        </w:rPr>
        <w:t>3</w:t>
      </w:r>
      <w:r>
        <w:rPr>
          <w:rFonts w:hint="eastAsia" w:asciiTheme="minorEastAsia" w:hAnsiTheme="minorEastAsia" w:eastAsiaTheme="minorEastAsia" w:cstheme="minorEastAsia"/>
          <w:color w:val="auto"/>
          <w:sz w:val="24"/>
          <w:szCs w:val="24"/>
          <w:lang w:val="en-US" w:eastAsia="zh-CN" w:bidi="zh-CN"/>
        </w:rPr>
        <w:t>，符合《大气污染物综合排放标准》（GB16297-1996）二级标准；③</w:t>
      </w:r>
      <w:r>
        <w:rPr>
          <w:rFonts w:hint="eastAsia" w:asciiTheme="minorEastAsia" w:hAnsiTheme="minorEastAsia" w:eastAsiaTheme="minorEastAsia" w:cstheme="minorEastAsia"/>
          <w:color w:val="auto"/>
          <w:sz w:val="24"/>
          <w:szCs w:val="24"/>
          <w:lang w:val="en-US" w:eastAsia="zh-CN"/>
        </w:rPr>
        <w:t>臭气浓度小于10，符合</w:t>
      </w:r>
      <w:r>
        <w:rPr>
          <w:rFonts w:hint="eastAsia" w:asciiTheme="minorEastAsia" w:hAnsiTheme="minorEastAsia" w:eastAsiaTheme="minorEastAsia" w:cstheme="minorEastAsia"/>
          <w:color w:val="auto"/>
          <w:sz w:val="24"/>
          <w:szCs w:val="24"/>
          <w:highlight w:val="none"/>
          <w:lang w:val="en-US" w:eastAsia="zh-CN"/>
        </w:rPr>
        <w:t>《恶臭污染物排放标准》（GB14554-1993)厂界二级标准限值</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噪声经有效的距离衰减、隔声、尽量选用低噪音设备和合理布局厂房位置等措施后，经监测，</w:t>
      </w:r>
      <w:r>
        <w:rPr>
          <w:rFonts w:hint="eastAsia" w:asciiTheme="minorEastAsia" w:hAnsiTheme="minorEastAsia" w:eastAsiaTheme="minorEastAsia" w:cstheme="minorEastAsia"/>
          <w:sz w:val="24"/>
          <w:szCs w:val="24"/>
        </w:rPr>
        <w:t>厂界噪声昼间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 xml:space="preserve">为 </w:t>
      </w:r>
      <w:r>
        <w:rPr>
          <w:rFonts w:hint="eastAsia" w:asciiTheme="minorEastAsia" w:hAnsiTheme="minorEastAsia" w:eastAsiaTheme="minorEastAsia" w:cstheme="minorEastAsia"/>
          <w:sz w:val="24"/>
          <w:szCs w:val="24"/>
          <w:lang w:val="en-US" w:eastAsia="zh-CN"/>
        </w:rPr>
        <w:t>49.1</w:t>
      </w:r>
      <w:r>
        <w:rPr>
          <w:rFonts w:hint="eastAsia" w:asciiTheme="minorEastAsia" w:hAnsiTheme="minorEastAsia" w:eastAsiaTheme="minorEastAsia" w:cstheme="minorEastAsia"/>
          <w:sz w:val="24"/>
          <w:szCs w:val="24"/>
        </w:rPr>
        <w:t>dB（A），夜间</w:t>
      </w:r>
      <w:r>
        <w:rPr>
          <w:rFonts w:hint="eastAsia" w:asciiTheme="minorEastAsia" w:hAnsiTheme="minorEastAsia" w:eastAsiaTheme="minorEastAsia" w:cstheme="minorEastAsia"/>
          <w:sz w:val="24"/>
          <w:szCs w:val="24"/>
          <w:lang w:val="en-US" w:eastAsia="zh-CN"/>
        </w:rPr>
        <w:t>最大值</w:t>
      </w:r>
      <w:r>
        <w:rPr>
          <w:rFonts w:hint="eastAsia" w:asciiTheme="minorEastAsia" w:hAnsiTheme="minorEastAsia" w:eastAsiaTheme="minorEastAsia" w:cstheme="minorEastAsia"/>
          <w:sz w:val="24"/>
          <w:szCs w:val="24"/>
        </w:rPr>
        <w:t xml:space="preserve">为 </w:t>
      </w:r>
      <w:r>
        <w:rPr>
          <w:rFonts w:hint="eastAsia" w:asciiTheme="minorEastAsia" w:hAnsiTheme="minorEastAsia" w:eastAsiaTheme="minorEastAsia" w:cstheme="minorEastAsia"/>
          <w:sz w:val="24"/>
          <w:szCs w:val="24"/>
          <w:lang w:val="en-US" w:eastAsia="zh-CN"/>
        </w:rPr>
        <w:t>39.9</w:t>
      </w:r>
      <w:r>
        <w:rPr>
          <w:rFonts w:hint="eastAsia" w:asciiTheme="minorEastAsia" w:hAnsiTheme="minorEastAsia" w:eastAsiaTheme="minorEastAsia" w:cstheme="minorEastAsia"/>
          <w:sz w:val="24"/>
          <w:szCs w:val="24"/>
        </w:rPr>
        <w:t>dB（A），满足《工业企业厂界环境噪声排放标准》（GB12348-2008）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类</w:t>
      </w:r>
      <w:r>
        <w:rPr>
          <w:rFonts w:hint="default" w:ascii="Times New Roman" w:hAnsi="Times New Roman" w:eastAsia="宋体" w:cs="Times New Roman"/>
          <w:color w:val="auto"/>
          <w:sz w:val="24"/>
          <w:szCs w:val="24"/>
          <w:lang w:eastAsia="zh-CN"/>
        </w:rPr>
        <w:t>（昼间</w:t>
      </w:r>
      <w:r>
        <w:rPr>
          <w:rFonts w:hint="default" w:ascii="Times New Roman" w:hAnsi="Times New Roman" w:eastAsia="宋体" w:cs="Times New Roman"/>
          <w:color w:val="auto"/>
          <w:sz w:val="24"/>
          <w:szCs w:val="24"/>
          <w:lang w:val="en-US" w:eastAsia="zh-CN"/>
        </w:rPr>
        <w:t>6</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000000"/>
          <w:sz w:val="24"/>
          <w:szCs w:val="24"/>
        </w:rPr>
        <w:t>dB（A）</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lang w:eastAsia="zh-CN"/>
        </w:rPr>
        <w:t>夜间</w:t>
      </w:r>
      <w:r>
        <w:rPr>
          <w:rFonts w:hint="default" w:ascii="Times New Roman" w:hAnsi="Times New Roman" w:eastAsia="宋体" w:cs="Times New Roman"/>
          <w:color w:val="000000"/>
          <w:sz w:val="24"/>
          <w:szCs w:val="24"/>
          <w:lang w:val="en-US" w:eastAsia="zh-CN"/>
        </w:rPr>
        <w:t>5</w:t>
      </w:r>
      <w:r>
        <w:rPr>
          <w:rFonts w:hint="eastAsia"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rPr>
        <w:t>dB（A）</w:t>
      </w:r>
      <w:r>
        <w:rPr>
          <w:rFonts w:hint="default" w:ascii="Times New Roman" w:hAnsi="Times New Roman" w:eastAsia="宋体" w:cs="Times New Roman"/>
          <w:color w:val="auto"/>
          <w:sz w:val="24"/>
          <w:szCs w:val="24"/>
          <w:lang w:eastAsia="zh-CN"/>
        </w:rPr>
        <w:t>）</w:t>
      </w:r>
      <w:r>
        <w:rPr>
          <w:rFonts w:hint="eastAsia" w:asciiTheme="minorEastAsia" w:hAnsiTheme="minorEastAsia" w:eastAsiaTheme="minorEastAsia" w:cstheme="minorEastAsia"/>
          <w:sz w:val="24"/>
          <w:szCs w:val="24"/>
        </w:rPr>
        <w:t>标准要求。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textAlignment w:val="auto"/>
        <w:outlineLvl w:val="9"/>
        <w:rPr>
          <w:rFonts w:hint="eastAsia" w:asciiTheme="minorEastAsia" w:hAnsiTheme="minorEastAsia" w:eastAsiaTheme="minorEastAsia" w:cstheme="minorEastAsia"/>
          <w:sz w:val="24"/>
          <w:szCs w:val="24"/>
          <w:lang w:eastAsia="zh-CN"/>
        </w:rPr>
      </w:pPr>
      <w:bookmarkStart w:id="149" w:name="_Toc31213"/>
      <w:bookmarkStart w:id="150" w:name="_Toc2623"/>
      <w:bookmarkStart w:id="151" w:name="_Toc693"/>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本项目固废为生产固废和生活垃圾：</w:t>
      </w:r>
      <w:r>
        <w:rPr>
          <w:rFonts w:hint="eastAsia" w:asciiTheme="minorEastAsia" w:hAnsiTheme="minorEastAsia" w:eastAsiaTheme="minorEastAsia" w:cstheme="minorEastAsia"/>
          <w:sz w:val="24"/>
          <w:szCs w:val="24"/>
        </w:rPr>
        <w:t>不合格产品、除尘器收集粉尘堆放于临时固废堆放场，定期全部回用于生产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废包装袋及时收集，定期交付原生产厂家或废品收购站进行回收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废活性炭堆放于临时固废堆放场(20平方米)，定期交由厂家回收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生活垃圾经分类收集后，统一运送至垃圾填埋场卫生填埋</w:t>
      </w:r>
      <w:r>
        <w:rPr>
          <w:rFonts w:hint="eastAsia" w:asciiTheme="minorEastAsia" w:hAnsiTheme="minorEastAsia" w:eastAsiaTheme="minorEastAsia" w:cstheme="minorEastAsia"/>
          <w:sz w:val="24"/>
          <w:szCs w:val="24"/>
          <w:lang w:eastAsia="zh-CN"/>
        </w:rPr>
        <w:t>。</w:t>
      </w:r>
      <w:bookmarkEnd w:id="149"/>
      <w:bookmarkEnd w:id="150"/>
      <w:bookmarkEnd w:id="15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textAlignment w:val="auto"/>
        <w:outlineLvl w:val="9"/>
        <w:rPr>
          <w:rFonts w:hint="eastAsia" w:asciiTheme="minorEastAsia" w:hAnsiTheme="minorEastAsia" w:eastAsiaTheme="minorEastAsia" w:cstheme="minorEastAsia"/>
          <w:sz w:val="24"/>
          <w:szCs w:val="24"/>
          <w:lang w:val="en-US" w:eastAsia="zh-CN"/>
        </w:rPr>
      </w:pPr>
      <w:bookmarkStart w:id="152" w:name="_Toc27636"/>
      <w:bookmarkStart w:id="153" w:name="_Toc17322"/>
      <w:bookmarkStart w:id="154" w:name="_Toc13438"/>
      <w:r>
        <w:rPr>
          <w:rFonts w:hint="eastAsia" w:asciiTheme="minorEastAsia" w:hAnsiTheme="minorEastAsia" w:eastAsiaTheme="minorEastAsia" w:cstheme="minorEastAsia"/>
          <w:color w:val="auto"/>
          <w:sz w:val="24"/>
          <w:szCs w:val="24"/>
          <w:lang w:eastAsia="zh-CN"/>
        </w:rPr>
        <w:t>综上所述，验收监测期间，本项目各环境要素经监测能达到验收要求。</w:t>
      </w:r>
      <w:bookmarkEnd w:id="152"/>
      <w:bookmarkEnd w:id="153"/>
      <w:bookmarkEnd w:id="154"/>
      <w:bookmarkStart w:id="155" w:name="_Toc1088"/>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lang w:val="en-US" w:eastAsia="zh-CN"/>
        </w:rPr>
      </w:pPr>
      <w:bookmarkStart w:id="156" w:name="_Toc17769"/>
      <w:r>
        <w:rPr>
          <w:rFonts w:hint="eastAsia" w:asciiTheme="minorEastAsia" w:hAnsiTheme="minorEastAsia" w:eastAsiaTheme="minorEastAsia" w:cstheme="minorEastAsia"/>
          <w:sz w:val="24"/>
          <w:szCs w:val="24"/>
          <w:lang w:val="en-US" w:eastAsia="zh-CN"/>
        </w:rPr>
        <w:t>9.4 验收结论</w:t>
      </w:r>
      <w:bookmarkEnd w:id="155"/>
      <w:bookmarkEnd w:id="156"/>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val="en-US" w:eastAsia="zh-CN"/>
        </w:rPr>
        <w:t>新疆根力多生物科技有限公司</w:t>
      </w:r>
      <w:r>
        <w:rPr>
          <w:rFonts w:hint="eastAsia" w:asciiTheme="minorEastAsia" w:hAnsiTheme="minorEastAsia" w:eastAsiaTheme="minorEastAsia" w:cstheme="minorEastAsia"/>
          <w:color w:val="auto"/>
          <w:sz w:val="24"/>
          <w:szCs w:val="24"/>
        </w:rPr>
        <w:t>基本落实了环评及批复的要求，环保设施运行正常，主要污染物达标排放，基本符合验收条件，同意通过验收。</w:t>
      </w:r>
    </w:p>
    <w:p>
      <w:pPr>
        <w:pStyle w:val="4"/>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Theme="minorEastAsia" w:hAnsiTheme="minorEastAsia" w:eastAsiaTheme="minorEastAsia" w:cstheme="minorEastAsia"/>
          <w:sz w:val="24"/>
          <w:szCs w:val="24"/>
          <w:highlight w:val="none"/>
          <w:lang w:val="en-US" w:eastAsia="zh-CN"/>
        </w:rPr>
      </w:pPr>
      <w:bookmarkStart w:id="157" w:name="_Toc25441"/>
      <w:bookmarkStart w:id="158" w:name="_Toc30431"/>
      <w:r>
        <w:rPr>
          <w:rFonts w:hint="eastAsia" w:asciiTheme="minorEastAsia" w:hAnsiTheme="minorEastAsia" w:eastAsiaTheme="minorEastAsia" w:cstheme="minorEastAsia"/>
          <w:sz w:val="24"/>
          <w:szCs w:val="24"/>
          <w:highlight w:val="none"/>
          <w:lang w:val="en-US" w:eastAsia="zh-CN"/>
        </w:rPr>
        <w:t xml:space="preserve">9.5 </w:t>
      </w:r>
      <w:r>
        <w:rPr>
          <w:rFonts w:hint="eastAsia" w:asciiTheme="minorEastAsia" w:hAnsiTheme="minorEastAsia" w:eastAsiaTheme="minorEastAsia" w:cstheme="minorEastAsia"/>
          <w:sz w:val="24"/>
          <w:szCs w:val="24"/>
          <w:highlight w:val="none"/>
        </w:rPr>
        <w:t>反馈要求与建议</w:t>
      </w:r>
      <w:bookmarkEnd w:id="157"/>
      <w:bookmarkEnd w:id="158"/>
    </w:p>
    <w:p>
      <w:pPr>
        <w:keepNext w:val="0"/>
        <w:keepLines w:val="0"/>
        <w:pageBreakBefore w:val="0"/>
        <w:widowControl w:val="0"/>
        <w:kinsoku/>
        <w:wordWrap/>
        <w:overflowPunct/>
        <w:topLinePunct w:val="0"/>
        <w:autoSpaceDE w:val="0"/>
        <w:autoSpaceDN w:val="0"/>
        <w:bidi w:val="0"/>
        <w:adjustRightInd/>
        <w:snapToGrid/>
        <w:spacing w:before="0" w:after="0"/>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加强现场管理、台账管理和厂区</w:t>
      </w:r>
      <w:r>
        <w:rPr>
          <w:rFonts w:hint="eastAsia" w:asciiTheme="minorEastAsia" w:hAnsiTheme="minorEastAsia" w:eastAsiaTheme="minorEastAsia" w:cstheme="minorEastAsia"/>
          <w:sz w:val="24"/>
          <w:szCs w:val="24"/>
          <w:highlight w:val="none"/>
        </w:rPr>
        <w:t>污染治理设施的</w:t>
      </w:r>
      <w:r>
        <w:rPr>
          <w:rFonts w:hint="eastAsia" w:asciiTheme="minorEastAsia" w:hAnsiTheme="minorEastAsia" w:eastAsiaTheme="minorEastAsia" w:cstheme="minorEastAsia"/>
          <w:sz w:val="24"/>
          <w:szCs w:val="24"/>
          <w:highlight w:val="none"/>
          <w:lang w:val="en-US" w:eastAsia="zh-CN"/>
        </w:rPr>
        <w:t>运行及维护</w:t>
      </w:r>
      <w:r>
        <w:rPr>
          <w:rFonts w:hint="eastAsia" w:asciiTheme="minorEastAsia" w:hAnsiTheme="minorEastAsia" w:eastAsiaTheme="minorEastAsia" w:cstheme="minorEastAsia"/>
          <w:sz w:val="24"/>
          <w:szCs w:val="24"/>
          <w:highlight w:val="none"/>
        </w:rPr>
        <w:t>，确保各项污染物长期稳定达标排放</w:t>
      </w:r>
      <w:r>
        <w:rPr>
          <w:rFonts w:hint="eastAsia" w:asciiTheme="minorEastAsia" w:hAnsiTheme="minorEastAsia" w:eastAsiaTheme="minorEastAsia" w:cstheme="minorEastAsia"/>
          <w:sz w:val="24"/>
          <w:szCs w:val="24"/>
          <w:highlight w:val="none"/>
          <w:lang w:eastAsia="zh-CN"/>
        </w:rPr>
        <w:t>。</w:t>
      </w:r>
    </w:p>
    <w:p>
      <w:pPr>
        <w:pStyle w:val="2"/>
        <w:ind w:left="0" w:leftChars="0" w:firstLine="0" w:firstLineChars="0"/>
        <w:outlineLvl w:val="9"/>
        <w:rPr>
          <w:rFonts w:hint="eastAsia" w:asciiTheme="minorEastAsia" w:hAnsiTheme="minorEastAsia" w:eastAsiaTheme="minorEastAsia" w:cstheme="minorEastAsia"/>
          <w:b/>
          <w:bCs/>
          <w:highlight w:val="yellow"/>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2"/>
        <w:ind w:left="0" w:leftChars="0" w:firstLine="0" w:firstLineChars="0"/>
        <w:outlineLvl w:val="9"/>
        <w:rPr>
          <w:rFonts w:hint="eastAsia" w:asciiTheme="minorEastAsia" w:hAnsiTheme="minorEastAsia" w:eastAsiaTheme="minorEastAsia" w:cstheme="minorEastAsia"/>
          <w:b/>
          <w:bCs/>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bookmarkStart w:id="159" w:name="_Toc27179"/>
      <w:bookmarkStart w:id="160" w:name="_Toc23998"/>
    </w:p>
    <w:p>
      <w:pPr>
        <w:pStyle w:val="3"/>
        <w:keepNext w:val="0"/>
        <w:keepLines w:val="0"/>
        <w:pageBreakBefore w:val="0"/>
        <w:widowControl w:val="0"/>
        <w:kinsoku/>
        <w:wordWrap/>
        <w:overflowPunct/>
        <w:topLinePunct w:val="0"/>
        <w:autoSpaceDE w:val="0"/>
        <w:autoSpaceDN w:val="0"/>
        <w:bidi w:val="0"/>
        <w:adjustRightInd/>
        <w:snapToGrid/>
        <w:spacing w:before="0" w:after="0"/>
        <w:ind w:right="0"/>
        <w:textAlignment w:val="auto"/>
        <w:outlineLvl w:val="9"/>
        <w:rPr>
          <w:rFonts w:hint="eastAsia" w:asciiTheme="minorEastAsia" w:hAnsiTheme="minorEastAsia" w:eastAsiaTheme="minorEastAsia" w:cstheme="minorEastAsia"/>
          <w:lang w:val="en-US" w:eastAsia="zh-CN"/>
        </w:rPr>
      </w:pPr>
    </w:p>
    <w:bookmarkEnd w:id="159"/>
    <w:bookmarkEnd w:id="160"/>
    <w:p>
      <w:pPr>
        <w:rPr>
          <w:rFonts w:hint="eastAsia" w:asciiTheme="minorEastAsia" w:hAnsiTheme="minorEastAsia" w:eastAsiaTheme="minorEastAsia" w:cstheme="minorEastAsia"/>
          <w:lang w:val="en-US" w:eastAsia="zh-CN"/>
        </w:rPr>
      </w:pPr>
    </w:p>
    <w:p>
      <w:pPr>
        <w:pStyle w:val="2"/>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rPr>
      </w:pPr>
    </w:p>
    <w:p>
      <w:pPr>
        <w:pStyle w:val="2"/>
        <w:outlineLvl w:val="9"/>
        <w:rPr>
          <w:rFonts w:hint="eastAsia" w:asciiTheme="minorEastAsia" w:hAnsiTheme="minorEastAsia" w:eastAsiaTheme="minorEastAsia" w:cstheme="minorEastAsia"/>
        </w:rPr>
        <w:sectPr>
          <w:pgSz w:w="11910" w:h="16840"/>
          <w:pgMar w:top="1434" w:right="1803" w:bottom="1457" w:left="1809" w:header="850" w:footer="992" w:gutter="0"/>
          <w:pgBorders>
            <w:top w:val="single" w:color="FFFFFF" w:sz="4" w:space="1"/>
            <w:left w:val="single" w:color="FFFFFF" w:sz="4" w:space="4"/>
            <w:bottom w:val="single" w:color="FFFFFF" w:sz="4" w:space="1"/>
            <w:right w:val="single" w:color="FFFFFF" w:sz="4" w:space="4"/>
          </w:pgBorders>
          <w:pgNumType w:fmt="decimal"/>
        </w:sectPr>
      </w:pPr>
    </w:p>
    <w:p>
      <w:pPr>
        <w:keepNext w:val="0"/>
        <w:keepLines w:val="0"/>
        <w:pageBreakBefore w:val="0"/>
        <w:widowControl w:val="0"/>
        <w:kinsoku/>
        <w:wordWrap/>
        <w:overflowPunct/>
        <w:topLinePunct w:val="0"/>
        <w:autoSpaceDE w:val="0"/>
        <w:autoSpaceDN w:val="0"/>
        <w:bidi w:val="0"/>
        <w:adjustRightInd/>
        <w:snapToGrid/>
        <w:spacing w:before="0" w:after="0" w:afterLines="0" w:line="240" w:lineRule="auto"/>
        <w:jc w:val="center"/>
        <w:outlineLvl w:val="0"/>
        <w:rPr>
          <w:rFonts w:hint="eastAsia" w:asciiTheme="minorEastAsia" w:hAnsiTheme="minorEastAsia" w:eastAsiaTheme="minorEastAsia" w:cstheme="minorEastAsia"/>
          <w:b/>
          <w:bCs w:val="0"/>
          <w:color w:val="000000"/>
          <w:sz w:val="15"/>
          <w:szCs w:val="15"/>
        </w:rPr>
      </w:pPr>
      <w:bookmarkStart w:id="161" w:name="_Toc3253"/>
      <w:bookmarkStart w:id="162" w:name="_Toc12419"/>
      <w:bookmarkStart w:id="163" w:name="_Toc938"/>
      <w:r>
        <w:rPr>
          <w:rFonts w:hint="eastAsia" w:asciiTheme="minorEastAsia" w:hAnsiTheme="minorEastAsia" w:eastAsiaTheme="minorEastAsia" w:cstheme="minorEastAsia"/>
          <w:b/>
          <w:bCs w:val="0"/>
          <w:color w:val="000000"/>
          <w:sz w:val="15"/>
          <w:szCs w:val="15"/>
          <w:lang w:val="en-US" w:eastAsia="zh-CN"/>
        </w:rPr>
        <w:t xml:space="preserve">十、 </w:t>
      </w:r>
      <w:r>
        <w:rPr>
          <w:rFonts w:hint="eastAsia" w:asciiTheme="minorEastAsia" w:hAnsiTheme="minorEastAsia" w:eastAsiaTheme="minorEastAsia" w:cstheme="minorEastAsia"/>
          <w:b/>
          <w:bCs w:val="0"/>
          <w:color w:val="000000"/>
          <w:sz w:val="15"/>
          <w:szCs w:val="15"/>
        </w:rPr>
        <w:t>建设项目竣工环境保护“三同时”验收登记表</w:t>
      </w:r>
      <w:bookmarkEnd w:id="161"/>
      <w:bookmarkEnd w:id="162"/>
      <w:bookmarkEnd w:id="163"/>
    </w:p>
    <w:p>
      <w:pPr>
        <w:keepNext w:val="0"/>
        <w:keepLines w:val="0"/>
        <w:pageBreakBefore w:val="0"/>
        <w:widowControl w:val="0"/>
        <w:kinsoku/>
        <w:wordWrap/>
        <w:overflowPunct/>
        <w:topLinePunct w:val="0"/>
        <w:autoSpaceDE w:val="0"/>
        <w:autoSpaceDN w:val="0"/>
        <w:bidi w:val="0"/>
        <w:adjustRightInd/>
        <w:snapToGrid/>
        <w:spacing w:before="0" w:after="0" w:afterLines="0" w:line="240" w:lineRule="auto"/>
        <w:rPr>
          <w:rFonts w:hint="eastAsia" w:asciiTheme="minorEastAsia" w:hAnsiTheme="minorEastAsia" w:eastAsiaTheme="minorEastAsia" w:cstheme="minorEastAsia"/>
          <w:b/>
          <w:bCs w:val="0"/>
          <w:color w:val="000000"/>
          <w:sz w:val="15"/>
          <w:szCs w:val="15"/>
        </w:rPr>
      </w:pPr>
      <w:r>
        <w:rPr>
          <w:rFonts w:hint="eastAsia" w:asciiTheme="minorEastAsia" w:hAnsiTheme="minorEastAsia" w:eastAsiaTheme="minorEastAsia" w:cstheme="minorEastAsia"/>
          <w:b/>
          <w:bCs w:val="0"/>
          <w:color w:val="000000"/>
          <w:sz w:val="15"/>
          <w:szCs w:val="15"/>
        </w:rPr>
        <w:t>填表单位（盖章）</w:t>
      </w:r>
      <w:r>
        <w:rPr>
          <w:rFonts w:hint="eastAsia" w:asciiTheme="minorEastAsia" w:hAnsiTheme="minorEastAsia" w:eastAsiaTheme="minorEastAsia" w:cstheme="minorEastAsia"/>
          <w:b/>
          <w:bCs w:val="0"/>
          <w:color w:val="000000"/>
          <w:kern w:val="2"/>
          <w:sz w:val="15"/>
          <w:szCs w:val="15"/>
        </w:rPr>
        <w:t>：</w:t>
      </w:r>
      <w:r>
        <w:rPr>
          <w:rFonts w:hint="eastAsia" w:asciiTheme="minorEastAsia" w:hAnsiTheme="minorEastAsia" w:eastAsiaTheme="minorEastAsia" w:cstheme="minorEastAsia"/>
          <w:b/>
          <w:bCs w:val="0"/>
          <w:color w:val="000000"/>
          <w:sz w:val="15"/>
          <w:szCs w:val="15"/>
        </w:rPr>
        <w:t xml:space="preserve">                  </w:t>
      </w:r>
      <w:r>
        <w:rPr>
          <w:rFonts w:hint="eastAsia" w:asciiTheme="minorEastAsia" w:hAnsiTheme="minorEastAsia" w:eastAsiaTheme="minorEastAsia" w:cstheme="minorEastAsia"/>
          <w:b/>
          <w:bCs w:val="0"/>
          <w:color w:val="000000"/>
          <w:sz w:val="15"/>
          <w:szCs w:val="15"/>
          <w:lang w:val="en-US" w:eastAsia="zh-CN"/>
        </w:rPr>
        <w:t xml:space="preserve">               </w:t>
      </w:r>
      <w:r>
        <w:rPr>
          <w:rFonts w:hint="eastAsia" w:asciiTheme="minorEastAsia" w:hAnsiTheme="minorEastAsia" w:eastAsiaTheme="minorEastAsia" w:cstheme="minorEastAsia"/>
          <w:b/>
          <w:bCs w:val="0"/>
          <w:color w:val="000000"/>
          <w:sz w:val="15"/>
          <w:szCs w:val="15"/>
        </w:rPr>
        <w:t xml:space="preserve">填表人（签字）：                             </w:t>
      </w:r>
      <w:r>
        <w:rPr>
          <w:rFonts w:hint="eastAsia" w:asciiTheme="minorEastAsia" w:hAnsiTheme="minorEastAsia" w:eastAsiaTheme="minorEastAsia" w:cstheme="minorEastAsia"/>
          <w:b/>
          <w:bCs w:val="0"/>
          <w:color w:val="000000"/>
          <w:sz w:val="15"/>
          <w:szCs w:val="15"/>
          <w:lang w:val="en-US" w:eastAsia="zh-CN"/>
        </w:rPr>
        <w:t xml:space="preserve">                                                                    </w:t>
      </w:r>
      <w:r>
        <w:rPr>
          <w:rFonts w:hint="eastAsia" w:asciiTheme="minorEastAsia" w:hAnsiTheme="minorEastAsia" w:eastAsiaTheme="minorEastAsia" w:cstheme="minorEastAsia"/>
          <w:b/>
          <w:bCs w:val="0"/>
          <w:color w:val="000000"/>
          <w:sz w:val="15"/>
          <w:szCs w:val="15"/>
        </w:rPr>
        <w:t xml:space="preserve"> 项目经办人（签字）：</w:t>
      </w:r>
    </w:p>
    <w:tbl>
      <w:tblPr>
        <w:tblStyle w:val="16"/>
        <w:tblW w:w="150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58"/>
        <w:gridCol w:w="1041"/>
        <w:gridCol w:w="457"/>
        <w:gridCol w:w="812"/>
        <w:gridCol w:w="1483"/>
        <w:gridCol w:w="1067"/>
        <w:gridCol w:w="907"/>
        <w:gridCol w:w="6"/>
        <w:gridCol w:w="400"/>
        <w:gridCol w:w="525"/>
        <w:gridCol w:w="1062"/>
        <w:gridCol w:w="750"/>
        <w:gridCol w:w="1900"/>
        <w:gridCol w:w="1089"/>
        <w:gridCol w:w="449"/>
        <w:gridCol w:w="729"/>
        <w:gridCol w:w="1"/>
        <w:gridCol w:w="570"/>
        <w:gridCol w:w="472"/>
        <w:gridCol w:w="1"/>
        <w:gridCol w:w="7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408" w:type="dxa"/>
            <w:vMerge w:val="restart"/>
            <w:tcMar>
              <w:left w:w="57" w:type="dxa"/>
              <w:right w:w="57" w:type="dxa"/>
            </w:tcMar>
            <w:textDirection w:val="tbRlV"/>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113" w:right="113"/>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建设项目</w:t>
            </w: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项目名称</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sz w:val="15"/>
                <w:szCs w:val="15"/>
                <w:lang w:val="en-US" w:eastAsia="zh-CN"/>
              </w:rPr>
              <w:t>新疆根力多生物科技有限公司生物型水溶肥建设</w:t>
            </w:r>
            <w:r>
              <w:rPr>
                <w:rFonts w:hint="eastAsia" w:asciiTheme="minorEastAsia" w:hAnsiTheme="minorEastAsia" w:eastAsiaTheme="minorEastAsia" w:cstheme="minorEastAsia"/>
                <w:b w:val="0"/>
                <w:bCs/>
                <w:color w:val="000000"/>
                <w:sz w:val="15"/>
                <w:szCs w:val="15"/>
                <w:lang w:eastAsia="zh-CN"/>
              </w:rPr>
              <w:t>项目</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项目代码</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建设地点</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Theme="minorEastAsia" w:hAnsiTheme="minorEastAsia" w:eastAsiaTheme="minorEastAsia" w:cstheme="minorEastAsia"/>
                <w:b w:val="0"/>
                <w:bCs/>
                <w:color w:val="000000"/>
                <w:kern w:val="2"/>
                <w:sz w:val="15"/>
                <w:szCs w:val="15"/>
                <w:lang w:eastAsia="zh-CN"/>
              </w:rPr>
            </w:pPr>
            <w:r>
              <w:rPr>
                <w:rFonts w:hint="eastAsia" w:asciiTheme="minorEastAsia" w:hAnsiTheme="minorEastAsia" w:eastAsiaTheme="minorEastAsia" w:cstheme="minorEastAsia"/>
                <w:sz w:val="15"/>
                <w:szCs w:val="15"/>
              </w:rPr>
              <w:t>新疆库尔勒经济技术开发区鼎兴路北侧，金河路西侧</w:t>
            </w:r>
            <w:r>
              <w:rPr>
                <w:rFonts w:hint="eastAsia" w:asciiTheme="minorEastAsia" w:hAnsiTheme="minorEastAsia" w:eastAsiaTheme="minorEastAsia" w:cstheme="minorEastAsia"/>
                <w:sz w:val="15"/>
                <w:szCs w:val="15"/>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行业类别（分类管理名录）</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C2624复合肥料制造</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建设性质</w:t>
            </w:r>
          </w:p>
        </w:tc>
        <w:tc>
          <w:tcPr>
            <w:tcW w:w="3438"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eastAsia="zh-CN"/>
              </w:rPr>
              <w:t>□</w:t>
            </w:r>
            <w:r>
              <w:rPr>
                <w:rFonts w:hint="eastAsia" w:asciiTheme="minorEastAsia" w:hAnsiTheme="minorEastAsia" w:eastAsiaTheme="minorEastAsia" w:cstheme="minorEastAsia"/>
                <w:b w:val="0"/>
                <w:bCs/>
                <w:color w:val="000000"/>
                <w:kern w:val="2"/>
                <w:sz w:val="15"/>
                <w:szCs w:val="15"/>
              </w:rPr>
              <w:t xml:space="preserve">新建  </w:t>
            </w:r>
            <w:r>
              <w:rPr>
                <w:rFonts w:hint="eastAsia" w:asciiTheme="minorEastAsia" w:hAnsiTheme="minorEastAsia" w:eastAsiaTheme="minorEastAsia" w:cstheme="minorEastAsia"/>
                <w:b w:val="0"/>
                <w:bCs/>
                <w:color w:val="000000"/>
                <w:kern w:val="2"/>
                <w:sz w:val="15"/>
                <w:szCs w:val="15"/>
                <w:lang w:eastAsia="zh-CN"/>
              </w:rPr>
              <w:t>☑</w:t>
            </w:r>
            <w:r>
              <w:rPr>
                <w:rFonts w:hint="eastAsia" w:asciiTheme="minorEastAsia" w:hAnsiTheme="minorEastAsia" w:eastAsiaTheme="minorEastAsia" w:cstheme="minorEastAsia"/>
                <w:b w:val="0"/>
                <w:bCs/>
                <w:color w:val="000000"/>
                <w:kern w:val="2"/>
                <w:sz w:val="15"/>
                <w:szCs w:val="15"/>
              </w:rPr>
              <w:t xml:space="preserve"> 改扩建  □技术改造</w:t>
            </w:r>
          </w:p>
        </w:tc>
        <w:tc>
          <w:tcPr>
            <w:tcW w:w="1300"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项目厂区中心经度/纬度</w:t>
            </w:r>
          </w:p>
        </w:tc>
        <w:tc>
          <w:tcPr>
            <w:tcW w:w="122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val="0"/>
                <w:color w:val="auto"/>
                <w:sz w:val="15"/>
                <w:szCs w:val="15"/>
              </w:rPr>
              <w:t>东经:8</w:t>
            </w:r>
            <w:r>
              <w:rPr>
                <w:rFonts w:hint="eastAsia" w:asciiTheme="minorEastAsia" w:hAnsiTheme="minorEastAsia" w:eastAsiaTheme="minorEastAsia" w:cstheme="minorEastAsia"/>
                <w:b w:val="0"/>
                <w:bCs w:val="0"/>
                <w:color w:val="auto"/>
                <w:sz w:val="15"/>
                <w:szCs w:val="15"/>
                <w:lang w:val="en-US" w:eastAsia="zh-CN"/>
              </w:rPr>
              <w:t>6</w:t>
            </w:r>
            <w:r>
              <w:rPr>
                <w:rFonts w:hint="eastAsia" w:asciiTheme="minorEastAsia" w:hAnsiTheme="minorEastAsia" w:eastAsiaTheme="minorEastAsia" w:cstheme="minorEastAsia"/>
                <w:b w:val="0"/>
                <w:bCs w:val="0"/>
                <w:color w:val="auto"/>
                <w:sz w:val="15"/>
                <w:szCs w:val="15"/>
              </w:rPr>
              <w:t>°</w:t>
            </w:r>
            <w:r>
              <w:rPr>
                <w:rFonts w:hint="eastAsia" w:asciiTheme="minorEastAsia" w:hAnsiTheme="minorEastAsia" w:eastAsiaTheme="minorEastAsia" w:cstheme="minorEastAsia"/>
                <w:b w:val="0"/>
                <w:bCs w:val="0"/>
                <w:color w:val="auto"/>
                <w:sz w:val="15"/>
                <w:szCs w:val="15"/>
                <w:lang w:val="en-US" w:eastAsia="zh-CN"/>
              </w:rPr>
              <w:t>13´11"</w:t>
            </w:r>
            <w:r>
              <w:rPr>
                <w:rFonts w:hint="eastAsia" w:asciiTheme="minorEastAsia" w:hAnsiTheme="minorEastAsia" w:eastAsiaTheme="minorEastAsia" w:cstheme="minorEastAsia"/>
                <w:b w:val="0"/>
                <w:bCs w:val="0"/>
                <w:color w:val="auto"/>
                <w:sz w:val="15"/>
                <w:szCs w:val="15"/>
              </w:rPr>
              <w:t>，北纬:41°</w:t>
            </w:r>
            <w:r>
              <w:rPr>
                <w:rFonts w:hint="eastAsia" w:asciiTheme="minorEastAsia" w:hAnsiTheme="minorEastAsia" w:eastAsiaTheme="minorEastAsia" w:cstheme="minorEastAsia"/>
                <w:b w:val="0"/>
                <w:bCs w:val="0"/>
                <w:color w:val="auto"/>
                <w:sz w:val="15"/>
                <w:szCs w:val="15"/>
                <w:lang w:val="en-US" w:eastAsia="zh-CN"/>
              </w:rPr>
              <w:t>38´52"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设计生产能力</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sz w:val="15"/>
                <w:szCs w:val="15"/>
                <w:lang w:val="en-US" w:eastAsia="zh-CN"/>
              </w:rPr>
              <w:t>滴灌水溶肥单条生产线生产能力为2.5万吨/年，氮肥挤压造粒生产线生产能力为10万吨/年，液体水溶肥生产能力为5万吨/年。</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实际生产能力</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both"/>
              <w:rPr>
                <w:rFonts w:hint="default"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sz w:val="15"/>
                <w:lang w:val="en-US" w:eastAsia="zh-CN"/>
              </w:rPr>
              <w:t>滴灌水溶肥单条生产线生产能力为2.5万吨/年，氮肥挤压造粒生产线生产能力为10万吨/年，液体水溶肥生产能力为5万吨/年。</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环评单位</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color w:val="auto"/>
                <w:sz w:val="15"/>
                <w:szCs w:val="15"/>
                <w:lang w:val="en-US" w:eastAsia="zh-CN"/>
              </w:rPr>
              <w:t>新疆泰施特环保科技有限公司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环评文件审批机关</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eastAsia="zh-CN"/>
              </w:rPr>
            </w:pPr>
            <w:r>
              <w:rPr>
                <w:rFonts w:hint="eastAsia" w:asciiTheme="minorEastAsia" w:hAnsiTheme="minorEastAsia" w:eastAsiaTheme="minorEastAsia" w:cstheme="minorEastAsia"/>
                <w:b w:val="0"/>
                <w:bCs/>
                <w:color w:val="000000"/>
                <w:kern w:val="2"/>
                <w:sz w:val="15"/>
                <w:szCs w:val="15"/>
                <w:lang w:eastAsia="zh-CN"/>
              </w:rPr>
              <w:t>巴州环境保护局</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审批文号</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eastAsia="zh-CN"/>
              </w:rPr>
            </w:pPr>
            <w:r>
              <w:rPr>
                <w:rFonts w:hint="eastAsia" w:asciiTheme="minorEastAsia" w:hAnsiTheme="minorEastAsia" w:eastAsiaTheme="minorEastAsia" w:cstheme="minorEastAsia"/>
                <w:b w:val="0"/>
                <w:bCs/>
                <w:sz w:val="15"/>
                <w:szCs w:val="15"/>
                <w:lang w:eastAsia="zh-CN"/>
              </w:rPr>
              <w:t>巴环评价函</w:t>
            </w:r>
            <w:r>
              <w:rPr>
                <w:rFonts w:hint="eastAsia" w:asciiTheme="minorEastAsia" w:hAnsiTheme="minorEastAsia" w:eastAsiaTheme="minorEastAsia" w:cstheme="minorEastAsia"/>
                <w:b w:val="0"/>
                <w:bCs/>
                <w:sz w:val="15"/>
                <w:szCs w:val="15"/>
              </w:rPr>
              <w:t>【</w:t>
            </w:r>
            <w:r>
              <w:rPr>
                <w:rFonts w:hint="eastAsia" w:asciiTheme="minorEastAsia" w:hAnsiTheme="minorEastAsia" w:eastAsiaTheme="minorEastAsia" w:cstheme="minorEastAsia"/>
                <w:b w:val="0"/>
                <w:bCs/>
                <w:sz w:val="15"/>
                <w:szCs w:val="15"/>
                <w:lang w:val="en-US" w:eastAsia="zh-CN"/>
              </w:rPr>
              <w:t>2019</w:t>
            </w:r>
            <w:r>
              <w:rPr>
                <w:rFonts w:hint="eastAsia" w:asciiTheme="minorEastAsia" w:hAnsiTheme="minorEastAsia" w:eastAsiaTheme="minorEastAsia" w:cstheme="minorEastAsia"/>
                <w:b w:val="0"/>
                <w:bCs/>
                <w:sz w:val="15"/>
                <w:szCs w:val="15"/>
              </w:rPr>
              <w:t>】</w:t>
            </w:r>
            <w:r>
              <w:rPr>
                <w:rFonts w:hint="eastAsia" w:asciiTheme="minorEastAsia" w:hAnsiTheme="minorEastAsia" w:eastAsiaTheme="minorEastAsia" w:cstheme="minorEastAsia"/>
                <w:b w:val="0"/>
                <w:bCs/>
                <w:sz w:val="15"/>
                <w:szCs w:val="15"/>
                <w:lang w:val="en-US" w:eastAsia="zh-CN"/>
              </w:rPr>
              <w:t>11</w:t>
            </w:r>
            <w:r>
              <w:rPr>
                <w:rFonts w:hint="eastAsia" w:asciiTheme="minorEastAsia" w:hAnsiTheme="minorEastAsia" w:eastAsiaTheme="minorEastAsia" w:cstheme="minorEastAsia"/>
                <w:b w:val="0"/>
                <w:bCs/>
                <w:sz w:val="15"/>
                <w:szCs w:val="15"/>
              </w:rPr>
              <w:t>号</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环评文件类型</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eastAsia="zh-CN"/>
              </w:rPr>
            </w:pPr>
            <w:r>
              <w:rPr>
                <w:rFonts w:hint="eastAsia" w:asciiTheme="minorEastAsia" w:hAnsiTheme="minorEastAsia" w:eastAsiaTheme="minorEastAsia" w:cstheme="minorEastAsia"/>
                <w:b w:val="0"/>
                <w:bCs/>
                <w:color w:val="000000"/>
                <w:kern w:val="2"/>
                <w:sz w:val="15"/>
                <w:szCs w:val="15"/>
                <w:lang w:eastAsia="zh-CN"/>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highlight w:val="none"/>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highlight w:val="none"/>
              </w:rPr>
            </w:pPr>
            <w:r>
              <w:rPr>
                <w:rFonts w:hint="eastAsia" w:asciiTheme="minorEastAsia" w:hAnsiTheme="minorEastAsia" w:eastAsiaTheme="minorEastAsia" w:cstheme="minorEastAsia"/>
                <w:b w:val="0"/>
                <w:bCs/>
                <w:color w:val="000000"/>
                <w:kern w:val="2"/>
                <w:sz w:val="15"/>
                <w:szCs w:val="15"/>
                <w:highlight w:val="none"/>
              </w:rPr>
              <w:t>开工日期</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Theme="minorEastAsia" w:hAnsiTheme="minorEastAsia" w:eastAsiaTheme="minorEastAsia" w:cstheme="minorEastAsia"/>
                <w:b w:val="0"/>
                <w:bCs/>
                <w:color w:val="000000"/>
                <w:kern w:val="2"/>
                <w:sz w:val="15"/>
                <w:szCs w:val="15"/>
                <w:highlight w:val="none"/>
                <w:lang w:val="en-US" w:eastAsia="zh-CN"/>
              </w:rPr>
            </w:pPr>
            <w:r>
              <w:rPr>
                <w:rFonts w:hint="eastAsia" w:asciiTheme="minorEastAsia" w:hAnsiTheme="minorEastAsia" w:eastAsiaTheme="minorEastAsia" w:cstheme="minorEastAsia"/>
                <w:b w:val="0"/>
                <w:bCs/>
                <w:color w:val="000000"/>
                <w:kern w:val="2"/>
                <w:sz w:val="15"/>
                <w:szCs w:val="15"/>
                <w:highlight w:val="none"/>
                <w:lang w:val="en-US" w:eastAsia="zh-CN"/>
              </w:rPr>
              <w:t>2018.10</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highlight w:val="none"/>
              </w:rPr>
            </w:pPr>
            <w:r>
              <w:rPr>
                <w:rFonts w:hint="eastAsia" w:asciiTheme="minorEastAsia" w:hAnsiTheme="minorEastAsia" w:eastAsiaTheme="minorEastAsia" w:cstheme="minorEastAsia"/>
                <w:b w:val="0"/>
                <w:bCs/>
                <w:color w:val="000000"/>
                <w:kern w:val="2"/>
                <w:sz w:val="15"/>
                <w:szCs w:val="15"/>
                <w:highlight w:val="none"/>
              </w:rPr>
              <w:t>竣工日期</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Theme="minorEastAsia" w:hAnsiTheme="minorEastAsia" w:eastAsiaTheme="minorEastAsia" w:cstheme="minorEastAsia"/>
                <w:b w:val="0"/>
                <w:bCs/>
                <w:color w:val="000000"/>
                <w:kern w:val="2"/>
                <w:sz w:val="15"/>
                <w:szCs w:val="15"/>
                <w:highlight w:val="none"/>
                <w:lang w:val="en-US" w:eastAsia="zh-CN"/>
              </w:rPr>
            </w:pPr>
            <w:r>
              <w:rPr>
                <w:rFonts w:hint="eastAsia" w:asciiTheme="minorEastAsia" w:hAnsiTheme="minorEastAsia" w:eastAsiaTheme="minorEastAsia" w:cstheme="minorEastAsia"/>
                <w:b w:val="0"/>
                <w:bCs/>
                <w:color w:val="000000"/>
                <w:kern w:val="2"/>
                <w:sz w:val="15"/>
                <w:szCs w:val="15"/>
                <w:highlight w:val="none"/>
                <w:lang w:val="en-US" w:eastAsia="zh-CN"/>
              </w:rPr>
              <w:t>2018.12</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highlight w:val="none"/>
              </w:rPr>
            </w:pPr>
            <w:r>
              <w:rPr>
                <w:rFonts w:hint="eastAsia" w:asciiTheme="minorEastAsia" w:hAnsiTheme="minorEastAsia" w:eastAsiaTheme="minorEastAsia" w:cstheme="minorEastAsia"/>
                <w:b w:val="0"/>
                <w:bCs/>
                <w:color w:val="000000"/>
                <w:kern w:val="2"/>
                <w:sz w:val="15"/>
                <w:szCs w:val="15"/>
                <w:highlight w:val="none"/>
              </w:rPr>
              <w:t>排污许可证申领时间</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highlight w:val="none"/>
                <w:lang w:val="en-US" w:eastAsia="zh-CN"/>
              </w:rPr>
            </w:pPr>
            <w:r>
              <w:rPr>
                <w:rFonts w:hint="eastAsia" w:asciiTheme="minorEastAsia" w:hAnsiTheme="minorEastAsia" w:eastAsiaTheme="minorEastAsia" w:cstheme="minorEastAsia"/>
                <w:b w:val="0"/>
                <w:bCs/>
                <w:color w:val="000000"/>
                <w:kern w:val="2"/>
                <w:sz w:val="15"/>
                <w:szCs w:val="15"/>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环保设施设计单位</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z w:val="15"/>
                <w:szCs w:val="15"/>
                <w:lang w:val="en-US" w:eastAsia="zh-CN"/>
              </w:rPr>
            </w:pPr>
            <w:r>
              <w:rPr>
                <w:rFonts w:hint="eastAsia" w:asciiTheme="minorEastAsia" w:hAnsiTheme="minorEastAsia" w:eastAsiaTheme="minorEastAsia" w:cstheme="minorEastAsia"/>
                <w:b w:val="0"/>
                <w:bCs/>
                <w:color w:val="000000"/>
                <w:sz w:val="15"/>
                <w:szCs w:val="15"/>
                <w:lang w:val="en-US" w:eastAsia="zh-CN"/>
              </w:rPr>
              <w:t>/</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环保设施施工单位</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textAlignment w:val="auto"/>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工程排污许可证编号</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验收单位</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eastAsia="zh-CN"/>
              </w:rPr>
            </w:pPr>
            <w:r>
              <w:rPr>
                <w:rFonts w:hint="eastAsia" w:asciiTheme="minorEastAsia" w:hAnsiTheme="minorEastAsia" w:eastAsiaTheme="minorEastAsia" w:cstheme="minorEastAsia"/>
                <w:b w:val="0"/>
                <w:bCs/>
                <w:color w:val="000000"/>
                <w:kern w:val="2"/>
                <w:sz w:val="15"/>
                <w:szCs w:val="15"/>
                <w:lang w:eastAsia="zh-CN"/>
              </w:rPr>
              <w:t>新疆中测测试测试有限责任公司</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环保设施监测单位</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验收监测时工况</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eastAsia="zh-CN"/>
              </w:rPr>
              <w:t>能达到</w:t>
            </w:r>
            <w:r>
              <w:rPr>
                <w:rFonts w:hint="eastAsia" w:asciiTheme="minorEastAsia" w:hAnsiTheme="minorEastAsia" w:eastAsiaTheme="minorEastAsia" w:cstheme="minorEastAsia"/>
                <w:b w:val="0"/>
                <w:bCs/>
                <w:color w:val="000000"/>
                <w:kern w:val="2"/>
                <w:sz w:val="15"/>
                <w:szCs w:val="15"/>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投资总概算（万元）</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800</w:t>
            </w:r>
          </w:p>
        </w:tc>
        <w:tc>
          <w:tcPr>
            <w:tcW w:w="1812" w:type="dxa"/>
            <w:gridSpan w:val="2"/>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环保投资（万元）</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38</w:t>
            </w:r>
          </w:p>
        </w:tc>
        <w:tc>
          <w:tcPr>
            <w:tcW w:w="1538" w:type="dxa"/>
            <w:gridSpan w:val="2"/>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所占比例（%）</w:t>
            </w:r>
          </w:p>
        </w:tc>
        <w:tc>
          <w:tcPr>
            <w:tcW w:w="2526" w:type="dxa"/>
            <w:gridSpan w:val="6"/>
            <w:tcMar>
              <w:left w:w="57" w:type="dxa"/>
              <w:right w:w="57" w:type="dxa"/>
            </w:tcMar>
            <w:vAlign w:val="center"/>
          </w:tcPr>
          <w:p>
            <w:pPr>
              <w:keepNext w:val="0"/>
              <w:keepLines w:val="0"/>
              <w:pageBreakBefore w:val="0"/>
              <w:widowControl w:val="0"/>
              <w:tabs>
                <w:tab w:val="left" w:pos="690"/>
              </w:tabs>
              <w:kinsoku/>
              <w:wordWrap/>
              <w:overflowPunct/>
              <w:topLinePunct w:val="0"/>
              <w:autoSpaceDE w:val="0"/>
              <w:autoSpaceDN w:val="0"/>
              <w:bidi w:val="0"/>
              <w:adjustRightInd/>
              <w:snapToGrid/>
              <w:spacing w:before="0" w:after="0" w:afterLines="0" w:line="200" w:lineRule="exact"/>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实际总投资</w:t>
            </w:r>
          </w:p>
        </w:tc>
        <w:tc>
          <w:tcPr>
            <w:tcW w:w="5200" w:type="dxa"/>
            <w:gridSpan w:val="7"/>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color w:val="000000"/>
                <w:sz w:val="15"/>
                <w:lang w:val="en-US" w:eastAsia="zh-CN"/>
              </w:rPr>
              <w:t>1200</w:t>
            </w:r>
          </w:p>
        </w:tc>
        <w:tc>
          <w:tcPr>
            <w:tcW w:w="1812" w:type="dxa"/>
            <w:gridSpan w:val="2"/>
            <w:tcMar>
              <w:left w:w="57" w:type="dxa"/>
              <w:right w:w="57" w:type="dxa"/>
            </w:tcMar>
            <w:vAlign w:val="center"/>
          </w:tcPr>
          <w:p>
            <w:pPr>
              <w:widowControl w:val="0"/>
              <w:autoSpaceDE w:val="0"/>
              <w:autoSpaceDN w:val="0"/>
              <w:spacing w:beforeLines="0" w:line="200" w:lineRule="exact"/>
              <w:ind w:left="0" w:leftChars="0" w:right="300" w:rightChars="0"/>
              <w:jc w:val="both"/>
              <w:rPr>
                <w:rFonts w:hint="eastAsia" w:asciiTheme="minorEastAsia" w:hAnsiTheme="minorEastAsia" w:eastAsiaTheme="minorEastAsia" w:cstheme="minorEastAsia"/>
                <w:b w:val="0"/>
                <w:bCs/>
                <w:color w:val="000000"/>
                <w:kern w:val="2"/>
                <w:sz w:val="15"/>
                <w:szCs w:val="15"/>
              </w:rPr>
            </w:pPr>
            <w:r>
              <w:rPr>
                <w:rFonts w:hint="eastAsia" w:ascii="宋体" w:hAnsi="宋体" w:eastAsia="宋体"/>
                <w:color w:val="000000"/>
                <w:sz w:val="15"/>
              </w:rPr>
              <w:t>实际环保投资（</w:t>
            </w:r>
            <w:r>
              <w:rPr>
                <w:rFonts w:hint="eastAsia"/>
                <w:color w:val="000000"/>
                <w:sz w:val="15"/>
                <w:lang w:val="en-US" w:eastAsia="zh-CN"/>
              </w:rPr>
              <w:t>万</w:t>
            </w:r>
            <w:r>
              <w:rPr>
                <w:rFonts w:hint="eastAsia" w:ascii="宋体" w:hAnsi="宋体" w:eastAsia="宋体"/>
                <w:color w:val="000000"/>
                <w:sz w:val="15"/>
              </w:rPr>
              <w:t>元）</w:t>
            </w:r>
          </w:p>
        </w:tc>
        <w:tc>
          <w:tcPr>
            <w:tcW w:w="1900"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color w:val="000000"/>
                <w:sz w:val="15"/>
                <w:lang w:val="en-US" w:eastAsia="zh-CN"/>
              </w:rPr>
              <w:t>338</w:t>
            </w:r>
          </w:p>
        </w:tc>
        <w:tc>
          <w:tcPr>
            <w:tcW w:w="1538" w:type="dxa"/>
            <w:gridSpan w:val="2"/>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宋体" w:hAnsi="宋体" w:eastAsia="宋体"/>
                <w:color w:val="000000"/>
                <w:sz w:val="15"/>
              </w:rPr>
              <w:t>所占比例（%）</w:t>
            </w:r>
          </w:p>
        </w:tc>
        <w:tc>
          <w:tcPr>
            <w:tcW w:w="2526" w:type="dxa"/>
            <w:gridSpan w:val="6"/>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color w:val="000000"/>
                <w:sz w:val="15"/>
                <w:lang w:val="en-US" w:eastAsia="zh-CN"/>
              </w:rPr>
              <w:t>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highlight w:val="none"/>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highlight w:val="none"/>
              </w:rPr>
            </w:pPr>
            <w:r>
              <w:rPr>
                <w:rFonts w:hint="eastAsia" w:asciiTheme="minorEastAsia" w:hAnsiTheme="minorEastAsia" w:eastAsiaTheme="minorEastAsia" w:cstheme="minorEastAsia"/>
                <w:b w:val="0"/>
                <w:bCs/>
                <w:color w:val="000000"/>
                <w:kern w:val="2"/>
                <w:sz w:val="15"/>
                <w:szCs w:val="15"/>
                <w:highlight w:val="none"/>
              </w:rPr>
              <w:t>废水治理（万元）</w:t>
            </w:r>
          </w:p>
        </w:tc>
        <w:tc>
          <w:tcPr>
            <w:tcW w:w="812"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highlight w:val="yellow"/>
                <w:lang w:val="en-US" w:eastAsia="zh-CN"/>
              </w:rPr>
            </w:pPr>
            <w:r>
              <w:rPr>
                <w:rFonts w:hint="eastAsia" w:ascii="宋体" w:hAnsi="宋体" w:eastAsia="宋体"/>
                <w:color w:val="000000"/>
                <w:sz w:val="15"/>
                <w:lang w:val="en-US" w:eastAsia="zh-CN"/>
              </w:rPr>
              <w:t>5</w:t>
            </w:r>
          </w:p>
        </w:tc>
        <w:tc>
          <w:tcPr>
            <w:tcW w:w="1483"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highlight w:val="yellow"/>
              </w:rPr>
            </w:pPr>
            <w:r>
              <w:rPr>
                <w:rFonts w:hint="eastAsia" w:ascii="宋体" w:hAnsi="宋体" w:eastAsia="宋体"/>
                <w:color w:val="000000"/>
                <w:sz w:val="15"/>
              </w:rPr>
              <w:t>废气治理（万元）</w:t>
            </w:r>
          </w:p>
        </w:tc>
        <w:tc>
          <w:tcPr>
            <w:tcW w:w="1067"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highlight w:val="yellow"/>
                <w:lang w:val="en-US" w:eastAsia="zh-CN"/>
              </w:rPr>
            </w:pPr>
            <w:r>
              <w:rPr>
                <w:rFonts w:hint="eastAsia" w:ascii="宋体" w:hAnsi="宋体" w:eastAsia="宋体"/>
                <w:color w:val="000000"/>
                <w:sz w:val="15"/>
                <w:lang w:val="en-US" w:eastAsia="zh-CN"/>
              </w:rPr>
              <w:t>300</w:t>
            </w:r>
          </w:p>
        </w:tc>
        <w:tc>
          <w:tcPr>
            <w:tcW w:w="1313" w:type="dxa"/>
            <w:gridSpan w:val="3"/>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highlight w:val="yellow"/>
              </w:rPr>
            </w:pPr>
            <w:r>
              <w:rPr>
                <w:rFonts w:hint="eastAsia" w:ascii="宋体" w:hAnsi="宋体" w:eastAsia="宋体"/>
                <w:color w:val="000000"/>
                <w:sz w:val="15"/>
              </w:rPr>
              <w:t>噪声（万元）</w:t>
            </w:r>
          </w:p>
        </w:tc>
        <w:tc>
          <w:tcPr>
            <w:tcW w:w="525"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highlight w:val="yellow"/>
                <w:lang w:val="en-US" w:eastAsia="zh-CN"/>
              </w:rPr>
            </w:pPr>
            <w:r>
              <w:rPr>
                <w:rFonts w:hint="eastAsia" w:ascii="宋体" w:hAnsi="宋体" w:eastAsia="宋体"/>
                <w:color w:val="000000"/>
                <w:sz w:val="15"/>
                <w:lang w:val="en-US" w:eastAsia="zh-CN"/>
              </w:rPr>
              <w:t>12</w:t>
            </w:r>
          </w:p>
        </w:tc>
        <w:tc>
          <w:tcPr>
            <w:tcW w:w="1812" w:type="dxa"/>
            <w:gridSpan w:val="2"/>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highlight w:val="yellow"/>
              </w:rPr>
            </w:pPr>
            <w:r>
              <w:rPr>
                <w:rFonts w:hint="eastAsia" w:ascii="宋体" w:hAnsi="宋体" w:eastAsia="宋体"/>
                <w:color w:val="000000"/>
                <w:sz w:val="15"/>
              </w:rPr>
              <w:t>固体废物治理（万元）</w:t>
            </w:r>
          </w:p>
        </w:tc>
        <w:tc>
          <w:tcPr>
            <w:tcW w:w="1900"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highlight w:val="yellow"/>
                <w:lang w:val="en-US" w:eastAsia="zh-CN"/>
              </w:rPr>
            </w:pPr>
            <w:r>
              <w:rPr>
                <w:rFonts w:hint="eastAsia" w:ascii="宋体" w:hAnsi="宋体" w:eastAsia="宋体"/>
                <w:color w:val="000000"/>
                <w:sz w:val="15"/>
                <w:lang w:val="en-US" w:eastAsia="zh-CN"/>
              </w:rPr>
              <w:t>8</w:t>
            </w:r>
          </w:p>
        </w:tc>
        <w:tc>
          <w:tcPr>
            <w:tcW w:w="1538" w:type="dxa"/>
            <w:gridSpan w:val="2"/>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highlight w:val="yellow"/>
              </w:rPr>
            </w:pPr>
            <w:r>
              <w:rPr>
                <w:rFonts w:hint="eastAsia" w:ascii="宋体" w:hAnsi="宋体" w:eastAsia="宋体"/>
                <w:color w:val="000000"/>
                <w:sz w:val="15"/>
              </w:rPr>
              <w:t>绿化及生态（万元）</w:t>
            </w:r>
          </w:p>
        </w:tc>
        <w:tc>
          <w:tcPr>
            <w:tcW w:w="730" w:type="dxa"/>
            <w:gridSpan w:val="2"/>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highlight w:val="yellow"/>
                <w:lang w:val="en-US" w:eastAsia="zh-CN"/>
              </w:rPr>
            </w:pPr>
            <w:r>
              <w:rPr>
                <w:rFonts w:hint="eastAsia" w:ascii="宋体" w:hAnsi="宋体" w:eastAsia="宋体"/>
                <w:color w:val="000000"/>
                <w:sz w:val="15"/>
                <w:lang w:val="en-US" w:eastAsia="zh-CN"/>
              </w:rPr>
              <w:t>8</w:t>
            </w:r>
          </w:p>
        </w:tc>
        <w:tc>
          <w:tcPr>
            <w:tcW w:w="1043" w:type="dxa"/>
            <w:gridSpan w:val="3"/>
            <w:tcMar>
              <w:left w:w="57" w:type="dxa"/>
              <w:right w:w="57" w:type="dxa"/>
            </w:tcMar>
            <w:vAlign w:val="center"/>
          </w:tcPr>
          <w:p>
            <w:pPr>
              <w:widowControl w:val="0"/>
              <w:autoSpaceDE w:val="0"/>
              <w:autoSpaceDN w:val="0"/>
              <w:spacing w:before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highlight w:val="yellow"/>
              </w:rPr>
            </w:pPr>
            <w:r>
              <w:rPr>
                <w:rFonts w:hint="eastAsia" w:ascii="宋体" w:hAnsi="宋体" w:eastAsia="宋体"/>
                <w:color w:val="000000"/>
                <w:sz w:val="15"/>
              </w:rPr>
              <w:t>其他（万元）</w:t>
            </w:r>
          </w:p>
        </w:tc>
        <w:tc>
          <w:tcPr>
            <w:tcW w:w="753" w:type="dxa"/>
            <w:tcMar>
              <w:left w:w="57" w:type="dxa"/>
              <w:right w:w="57" w:type="dxa"/>
            </w:tcMar>
            <w:vAlign w:val="center"/>
          </w:tcPr>
          <w:p>
            <w:pPr>
              <w:widowControl w:val="0"/>
              <w:autoSpaceDE w:val="0"/>
              <w:autoSpaceDN w:val="0"/>
              <w:spacing w:before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color w:val="000000"/>
                <w:sz w:val="15"/>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08"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rPr>
                <w:rFonts w:hint="eastAsia" w:asciiTheme="minorEastAsia" w:hAnsiTheme="minorEastAsia" w:eastAsiaTheme="minorEastAsia" w:cstheme="minorEastAsia"/>
                <w:b w:val="0"/>
                <w:bCs/>
                <w:color w:val="000000"/>
                <w:kern w:val="2"/>
                <w:sz w:val="15"/>
                <w:szCs w:val="15"/>
              </w:rPr>
            </w:pPr>
          </w:p>
        </w:tc>
        <w:tc>
          <w:tcPr>
            <w:tcW w:w="1656"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新增废水处理设施能力</w:t>
            </w:r>
          </w:p>
        </w:tc>
        <w:tc>
          <w:tcPr>
            <w:tcW w:w="5200" w:type="dxa"/>
            <w:gridSpan w:val="7"/>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1812"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新增废气处理设施能力</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年平均工作时</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color w:val="000000"/>
                <w:sz w:val="15"/>
                <w:lang w:val="en-US" w:eastAsia="zh-CN"/>
              </w:rPr>
              <w:t>300天*8小时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064" w:type="dxa"/>
            <w:gridSpan w:val="4"/>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运营单位</w:t>
            </w:r>
          </w:p>
        </w:tc>
        <w:tc>
          <w:tcPr>
            <w:tcW w:w="4269" w:type="dxa"/>
            <w:gridSpan w:val="4"/>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sz w:val="15"/>
                <w:szCs w:val="15"/>
                <w:lang w:val="en-US" w:eastAsia="zh-CN"/>
              </w:rPr>
              <w:t>新疆根力多生物科技有限公司</w:t>
            </w:r>
          </w:p>
        </w:tc>
        <w:tc>
          <w:tcPr>
            <w:tcW w:w="2743" w:type="dxa"/>
            <w:gridSpan w:val="5"/>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运营单位社会统一信用代码（或组织机构代码）</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宋体" w:hAnsi="宋体" w:eastAsia="宋体"/>
                <w:color w:val="000000"/>
                <w:sz w:val="15"/>
                <w:lang w:val="en-US" w:eastAsia="zh-CN"/>
              </w:rPr>
              <w:t>916528015847526942</w:t>
            </w:r>
          </w:p>
        </w:tc>
        <w:tc>
          <w:tcPr>
            <w:tcW w:w="153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验收时间</w:t>
            </w:r>
          </w:p>
        </w:tc>
        <w:tc>
          <w:tcPr>
            <w:tcW w:w="2526" w:type="dxa"/>
            <w:gridSpan w:val="6"/>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2019年12月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6" w:type="dxa"/>
            <w:gridSpan w:val="2"/>
            <w:vMerge w:val="restart"/>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污染</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物排</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放达</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标与</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总量</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控制（工</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业建</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设项</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spacing w:val="20"/>
                <w:kern w:val="2"/>
                <w:sz w:val="15"/>
                <w:szCs w:val="15"/>
              </w:rPr>
            </w:pPr>
            <w:r>
              <w:rPr>
                <w:rFonts w:hint="eastAsia" w:asciiTheme="minorEastAsia" w:hAnsiTheme="minorEastAsia" w:eastAsiaTheme="minorEastAsia" w:cstheme="minorEastAsia"/>
                <w:b w:val="0"/>
                <w:bCs/>
                <w:color w:val="000000"/>
                <w:spacing w:val="20"/>
                <w:kern w:val="2"/>
                <w:sz w:val="15"/>
                <w:szCs w:val="15"/>
              </w:rPr>
              <w:t>目详填）</w:t>
            </w: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污染物</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原有排</w:t>
            </w:r>
          </w:p>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放量(1)</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本期工程实际排放浓度(2)</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本期工程允许排放浓度(3)</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本期工程产生量(4)</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本期工程自身削减量(5)</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本期工程实际排放量(6)</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本期工程核定排放总量(7)</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本期工程“以新带老”削减量(8)</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全厂实际排放总量(9)</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全厂核定排放总量(10)</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区域平衡替代削减量(11)</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废水</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default"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化学需氧量</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氨氮</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石油类</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废气</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二氧化硫</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烟尘</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工业粉尘</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氮氧化物</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textAlignment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49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工业固体废物</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041" w:type="dxa"/>
            <w:vMerge w:val="restart"/>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rPr>
              <w:t>与项目有关的其他特征污染物</w:t>
            </w:r>
          </w:p>
        </w:tc>
        <w:tc>
          <w:tcPr>
            <w:tcW w:w="45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041"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45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566" w:type="dxa"/>
            <w:gridSpan w:val="2"/>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1041" w:type="dxa"/>
            <w:vMerge w:val="continue"/>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c>
          <w:tcPr>
            <w:tcW w:w="45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lang w:val="en-US" w:eastAsia="zh-CN"/>
              </w:rPr>
            </w:pPr>
            <w:r>
              <w:rPr>
                <w:rFonts w:hint="eastAsia" w:asciiTheme="minorEastAsia" w:hAnsiTheme="minorEastAsia" w:eastAsiaTheme="minorEastAsia" w:cstheme="minorEastAsia"/>
                <w:b w:val="0"/>
                <w:bCs/>
                <w:color w:val="000000"/>
                <w:kern w:val="2"/>
                <w:sz w:val="15"/>
                <w:szCs w:val="15"/>
                <w:lang w:val="en-US" w:eastAsia="zh-CN"/>
              </w:rPr>
              <w:t>/</w:t>
            </w:r>
          </w:p>
        </w:tc>
        <w:tc>
          <w:tcPr>
            <w:tcW w:w="81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483"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7"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13"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925"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62"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900"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89" w:type="dxa"/>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178"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1043" w:type="dxa"/>
            <w:gridSpan w:val="3"/>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ind w:left="0" w:leftChars="0" w:right="0" w:rightChars="0"/>
              <w:jc w:val="center"/>
              <w:rPr>
                <w:rFonts w:hint="eastAsia" w:asciiTheme="minorEastAsia" w:hAnsiTheme="minorEastAsia" w:eastAsiaTheme="minorEastAsia" w:cstheme="minorEastAsia"/>
                <w:b w:val="0"/>
                <w:bCs/>
                <w:color w:val="000000"/>
                <w:kern w:val="2"/>
                <w:sz w:val="15"/>
                <w:szCs w:val="15"/>
              </w:rPr>
            </w:pPr>
            <w:r>
              <w:rPr>
                <w:rFonts w:hint="eastAsia" w:asciiTheme="minorEastAsia" w:hAnsiTheme="minorEastAsia" w:eastAsiaTheme="minorEastAsia" w:cstheme="minorEastAsia"/>
                <w:b w:val="0"/>
                <w:bCs/>
                <w:color w:val="000000"/>
                <w:kern w:val="2"/>
                <w:sz w:val="15"/>
                <w:szCs w:val="15"/>
                <w:lang w:val="en-US" w:eastAsia="zh-CN"/>
              </w:rPr>
              <w:t>/</w:t>
            </w:r>
          </w:p>
        </w:tc>
        <w:tc>
          <w:tcPr>
            <w:tcW w:w="754" w:type="dxa"/>
            <w:gridSpan w:val="2"/>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afterLines="0" w:line="200" w:lineRule="exact"/>
              <w:jc w:val="center"/>
              <w:rPr>
                <w:rFonts w:hint="eastAsia" w:asciiTheme="minorEastAsia" w:hAnsiTheme="minorEastAsia" w:eastAsiaTheme="minorEastAsia" w:cstheme="minorEastAsia"/>
                <w:b w:val="0"/>
                <w:bCs/>
                <w:color w:val="000000"/>
                <w:kern w:val="2"/>
                <w:sz w:val="15"/>
                <w:szCs w:val="15"/>
              </w:rPr>
            </w:pPr>
          </w:p>
        </w:tc>
      </w:tr>
    </w:tbl>
    <w:p>
      <w:pPr>
        <w:widowControl w:val="0"/>
        <w:autoSpaceDE w:val="0"/>
        <w:autoSpaceDN w:val="0"/>
        <w:spacing w:beforeLines="0"/>
        <w:rPr>
          <w:rFonts w:hint="eastAsia" w:ascii="宋体" w:hAnsi="宋体" w:eastAsia="宋体"/>
          <w:b/>
          <w:color w:val="000000"/>
          <w:sz w:val="16"/>
          <w:lang w:val="en-US" w:eastAsia="zh-CN"/>
        </w:rPr>
        <w:sectPr>
          <w:footerReference r:id="rId12" w:type="default"/>
          <w:pgSz w:w="16840" w:h="11907" w:orient="landscape"/>
          <w:pgMar w:top="720" w:right="720" w:bottom="720" w:left="720" w:header="284" w:footer="851" w:gutter="0"/>
          <w:pgBorders w:offsetFrom="page">
            <w:top w:val="single" w:color="FFFFFF" w:sz="4" w:space="1"/>
            <w:left w:val="single" w:color="FFFFFF" w:sz="4" w:space="4"/>
            <w:bottom w:val="single" w:color="FFFFFF" w:sz="4" w:space="1"/>
            <w:right w:val="single" w:color="FFFFFF" w:sz="4" w:space="4"/>
          </w:pgBorders>
          <w:lnNumType w:countBy="0" w:distance="360"/>
          <w:pgNumType w:fmt="decimal"/>
          <w:cols w:space="720" w:num="1"/>
          <w:docGrid w:linePitch="285" w:charSpace="0"/>
        </w:sectPr>
      </w:pPr>
      <w:r>
        <w:rPr>
          <w:rFonts w:hint="eastAsia" w:ascii="宋体" w:hAnsi="宋体" w:eastAsia="宋体"/>
          <w:b/>
          <w:color w:val="000000"/>
          <w:sz w:val="15"/>
        </w:rPr>
        <w:t>注：1、</w:t>
      </w:r>
      <w:r>
        <w:rPr>
          <w:rFonts w:hint="eastAsia" w:ascii="宋体" w:hAnsi="宋体" w:eastAsia="宋体"/>
          <w:b/>
          <w:color w:val="000000"/>
          <w:spacing w:val="-4"/>
          <w:sz w:val="15"/>
        </w:rPr>
        <w:t>排放增减量：（+）表示增加，（-）表示减少。2、(12)=(6)-(8)-(11)，（9）= (4)-(5)-(8)- (11) +（1）。3、计量单位：废水排放量——万吨/年；废气排放量——万标立方米/年；工业固体废物排放</w:t>
      </w:r>
      <w:r>
        <w:rPr>
          <w:rFonts w:hint="eastAsia" w:ascii="宋体" w:hAnsi="宋体" w:eastAsia="宋体"/>
          <w:b/>
          <w:color w:val="000000"/>
          <w:sz w:val="15"/>
        </w:rPr>
        <w:t>量——万吨/年；水污染物排放浓度——毫克/升</w:t>
      </w:r>
      <w:r>
        <w:rPr>
          <w:rFonts w:hint="eastAsia" w:ascii="宋体" w:hAnsi="宋体" w:eastAsia="宋体"/>
          <w:b/>
          <w:color w:val="000000"/>
          <w:sz w:val="15"/>
          <w:lang w:eastAsia="zh-CN"/>
        </w:rPr>
        <w:t>；</w:t>
      </w:r>
      <w:r>
        <w:rPr>
          <w:rFonts w:hint="eastAsia" w:ascii="宋体" w:hAnsi="宋体" w:eastAsia="宋体"/>
          <w:b/>
          <w:color w:val="000000"/>
          <w:sz w:val="15"/>
          <w:lang w:val="en-US" w:eastAsia="zh-CN"/>
        </w:rPr>
        <w:t>大气污染物排放浓度</w:t>
      </w:r>
      <w:r>
        <w:rPr>
          <w:rFonts w:hint="eastAsia" w:ascii="宋体" w:hAnsi="宋体" w:eastAsia="宋体"/>
          <w:b/>
          <w:color w:val="000000"/>
          <w:spacing w:val="-4"/>
          <w:sz w:val="15"/>
        </w:rPr>
        <w:t>——</w:t>
      </w:r>
      <w:r>
        <w:rPr>
          <w:rFonts w:hint="eastAsia" w:ascii="宋体" w:hAnsi="宋体" w:eastAsia="宋体"/>
          <w:b/>
          <w:color w:val="000000"/>
          <w:spacing w:val="-4"/>
          <w:sz w:val="15"/>
          <w:lang w:val="en-US" w:eastAsia="zh-CN"/>
        </w:rPr>
        <w:t>毫克/立方米；水污染物排放量</w:t>
      </w:r>
      <w:r>
        <w:rPr>
          <w:rFonts w:hint="eastAsia" w:ascii="宋体" w:hAnsi="宋体" w:eastAsia="宋体"/>
          <w:b/>
          <w:color w:val="000000"/>
          <w:spacing w:val="-4"/>
          <w:sz w:val="15"/>
        </w:rPr>
        <w:t>——</w:t>
      </w:r>
      <w:r>
        <w:rPr>
          <w:rFonts w:hint="eastAsia" w:ascii="宋体" w:hAnsi="宋体" w:eastAsia="宋体"/>
          <w:b/>
          <w:color w:val="000000"/>
          <w:spacing w:val="-4"/>
          <w:sz w:val="15"/>
          <w:lang w:val="en-US" w:eastAsia="zh-CN"/>
        </w:rPr>
        <w:t>吨/年；大气污染物排放量</w:t>
      </w:r>
      <w:r>
        <w:rPr>
          <w:rFonts w:hint="eastAsia" w:ascii="宋体" w:hAnsi="宋体" w:eastAsia="宋体"/>
          <w:b/>
          <w:color w:val="000000"/>
          <w:spacing w:val="-4"/>
          <w:sz w:val="15"/>
        </w:rPr>
        <w:t>——</w:t>
      </w:r>
      <w:r>
        <w:rPr>
          <w:rFonts w:hint="eastAsia" w:ascii="宋体" w:hAnsi="宋体" w:eastAsia="宋体"/>
          <w:b/>
          <w:color w:val="000000"/>
          <w:spacing w:val="-4"/>
          <w:sz w:val="15"/>
          <w:lang w:val="en-US" w:eastAsia="zh-CN"/>
        </w:rPr>
        <w:t>吨/年</w:t>
      </w:r>
    </w:p>
    <w:p>
      <w:pPr>
        <w:pStyle w:val="2"/>
        <w:outlineLvl w:val="9"/>
        <w:rPr>
          <w:rFonts w:hint="eastAsia" w:asciiTheme="minorEastAsia" w:hAnsiTheme="minorEastAsia" w:eastAsiaTheme="minorEastAsia" w:cstheme="minorEastAsia"/>
        </w:rPr>
        <w:sectPr>
          <w:pgSz w:w="16840" w:h="11907" w:orient="landscape"/>
          <w:pgMar w:top="1531" w:right="1304" w:bottom="1531" w:left="1304" w:header="284" w:footer="851" w:gutter="0"/>
          <w:pgBorders>
            <w:top w:val="single" w:color="FFFFFF" w:sz="4" w:space="1"/>
            <w:left w:val="single" w:color="FFFFFF" w:sz="4" w:space="4"/>
            <w:bottom w:val="single" w:color="FFFFFF" w:sz="4" w:space="1"/>
            <w:right w:val="single" w:color="FFFFFF" w:sz="4" w:space="4"/>
          </w:pgBorders>
          <w:pgNumType w:fmt="decimal"/>
          <w:cols w:space="720" w:num="1"/>
          <w:docGrid w:linePitch="285" w:charSpace="0"/>
        </w:sectPr>
      </w:pPr>
    </w:p>
    <w:p>
      <w:pPr>
        <w:sectPr>
          <w:pgSz w:w="16840" w:h="11910" w:orient="landscape"/>
          <w:pgMar w:top="1809" w:right="1434" w:bottom="1803" w:left="1457" w:header="850" w:footer="992" w:gutter="0"/>
          <w:pgBorders>
            <w:top w:val="single" w:color="FFFFFF" w:sz="4" w:space="1"/>
            <w:left w:val="single" w:color="FFFFFF" w:sz="4" w:space="4"/>
            <w:bottom w:val="single" w:color="FFFFFF" w:sz="4" w:space="1"/>
            <w:right w:val="single" w:color="FFFFFF" w:sz="4" w:space="4"/>
          </w:pgBorders>
          <w:pgNumType w:fmt="decimal"/>
        </w:sectPr>
      </w:pPr>
    </w:p>
    <w:p>
      <w:pPr>
        <w:pStyle w:val="2"/>
        <w:ind w:left="0" w:leftChars="0" w:firstLine="0" w:firstLineChars="0"/>
        <w:outlineLvl w:val="9"/>
        <w:rPr>
          <w:rFonts w:hint="eastAsia"/>
          <w:lang w:eastAsia="zh-CN"/>
        </w:rPr>
      </w:pPr>
    </w:p>
    <w:sectPr>
      <w:headerReference r:id="rId13" w:type="default"/>
      <w:footerReference r:id="rId14" w:type="default"/>
      <w:pgSz w:w="11910" w:h="16840"/>
      <w:pgMar w:top="1580" w:right="1680" w:bottom="1803" w:left="1440" w:header="0" w:footer="0" w:gutter="0"/>
      <w:pgBorders>
        <w:top w:val="single" w:color="FFFFFF" w:sz="4" w:space="1"/>
        <w:left w:val="single" w:color="FFFFFF" w:sz="4" w:space="4"/>
        <w:bottom w:val="single" w:color="FFFFFF" w:sz="4" w:space="1"/>
        <w:right w:val="single" w:color="FFFFFF" w:sz="4" w:space="4"/>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irmala UI Semilight">
    <w:panose1 w:val="020B0402040204020203"/>
    <w:charset w:val="00"/>
    <w:family w:val="auto"/>
    <w:pitch w:val="default"/>
    <w:sig w:usb0="80FF8023" w:usb1="0000004A" w:usb2="00000200" w:usb3="0004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t>新疆中测测试有限责任公司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230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30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新疆中测测试有限责任公司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231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31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Fonts w:hint="eastAsia"/>
        <w:lang w:eastAsia="zh-CN"/>
      </w:rPr>
      <w:t>新疆中测测试有限责任公司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jc w:val="center"/>
      <w:rPr>
        <w:rFonts w:hint="eastAsia"/>
        <w:sz w:val="18"/>
      </w:rPr>
    </w:pPr>
    <w:r>
      <w:rPr>
        <w:sz w:val="18"/>
      </w:rPr>
      <mc:AlternateContent>
        <mc:Choice Requires="wps">
          <w:drawing>
            <wp:anchor distT="0" distB="0" distL="114300" distR="114300" simplePos="0" relativeHeight="25231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31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231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31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r>
      <w:rPr>
        <w:rFonts w:hint="eastAsia"/>
        <w:lang w:eastAsia="zh-CN"/>
      </w:rPr>
      <w:t>新疆中测测试有限责任公司</w:t>
    </w:r>
  </w:p>
  <w:p>
    <w:pPr>
      <w:pStyle w:val="11"/>
      <w:spacing w:after="0" w:afterLines="0"/>
      <w:rPr>
        <w:rFonts w:hint="eastAsia" w:ascii="宋体" w:hAnsi="宋体" w:eastAsia="宋体"/>
        <w:sz w:val="28"/>
        <w:szCs w:val="28"/>
      </w:rPr>
    </w:pPr>
    <w:r>
      <w:rPr>
        <w:sz w:val="28"/>
      </w:rPr>
      <mc:AlternateContent>
        <mc:Choice Requires="wps">
          <w:drawing>
            <wp:anchor distT="0" distB="0" distL="114300" distR="114300" simplePos="0" relativeHeight="25230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30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新疆根力多生物科技有限公司生物型水溶肥建设</w:t>
    </w:r>
    <w:r>
      <w:rPr>
        <w:rFonts w:hint="eastAsia" w:asciiTheme="minorEastAsia" w:hAnsiTheme="minorEastAsia" w:eastAsiaTheme="minorEastAsia" w:cstheme="minorEastAsia"/>
        <w:b w:val="0"/>
        <w:bCs w:val="0"/>
        <w:sz w:val="21"/>
        <w:szCs w:val="21"/>
        <w:lang w:eastAsia="zh-CN"/>
      </w:rPr>
      <w:t>项目</w:t>
    </w:r>
    <w:r>
      <w:rPr>
        <w:rFonts w:hint="eastAsia" w:asciiTheme="minorEastAsia" w:hAnsiTheme="minorEastAsia" w:eastAsiaTheme="minorEastAsia" w:cstheme="minorEastAsia"/>
        <w:b w:val="0"/>
        <w:bCs w:val="0"/>
        <w:sz w:val="21"/>
        <w:szCs w:val="21"/>
        <w:lang w:val="en-US" w:eastAsia="zh-CN"/>
      </w:rPr>
      <w:t>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pPr>
    <w:r>
      <w:rPr>
        <w:rFonts w:hint="eastAsia" w:asciiTheme="minorEastAsia" w:hAnsiTheme="minorEastAsia" w:eastAsiaTheme="minorEastAsia" w:cstheme="minorEastAsia"/>
        <w:b w:val="0"/>
        <w:bCs w:val="0"/>
        <w:sz w:val="21"/>
        <w:szCs w:val="21"/>
        <w:lang w:val="en-US" w:eastAsia="zh-CN"/>
      </w:rPr>
      <w:t>新疆根力多生物科技有限公司生物型水溶肥建设</w:t>
    </w:r>
    <w:r>
      <w:rPr>
        <w:rFonts w:hint="eastAsia" w:asciiTheme="minorEastAsia" w:hAnsiTheme="minorEastAsia" w:eastAsiaTheme="minorEastAsia" w:cstheme="minorEastAsia"/>
        <w:b w:val="0"/>
        <w:bCs w:val="0"/>
        <w:sz w:val="21"/>
        <w:szCs w:val="21"/>
        <w:lang w:eastAsia="zh-CN"/>
      </w:rPr>
      <w:t>项目</w:t>
    </w:r>
    <w:r>
      <w:rPr>
        <w:rFonts w:hint="eastAsia" w:asciiTheme="minorEastAsia" w:hAnsiTheme="minorEastAsia" w:eastAsiaTheme="minorEastAsia" w:cstheme="minorEastAsia"/>
        <w:b w:val="0"/>
        <w:bCs w:val="0"/>
        <w:sz w:val="21"/>
        <w:szCs w:val="21"/>
        <w:lang w:val="en-US" w:eastAsia="zh-CN"/>
      </w:rPr>
      <w:t>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CF3A"/>
    <w:multiLevelType w:val="singleLevel"/>
    <w:tmpl w:val="06F6CF3A"/>
    <w:lvl w:ilvl="0" w:tentative="0">
      <w:start w:val="8"/>
      <w:numFmt w:val="chineseCounting"/>
      <w:suff w:val="nothing"/>
      <w:lvlText w:val="%1、"/>
      <w:lvlJc w:val="left"/>
      <w:rPr>
        <w:rFonts w:hint="eastAsia"/>
      </w:rPr>
    </w:lvl>
  </w:abstractNum>
  <w:abstractNum w:abstractNumId="1">
    <w:nsid w:val="6CF4621A"/>
    <w:multiLevelType w:val="singleLevel"/>
    <w:tmpl w:val="6CF4621A"/>
    <w:lvl w:ilvl="0" w:tentative="0">
      <w:start w:val="2"/>
      <w:numFmt w:val="decimal"/>
      <w:lvlText w:val="%1."/>
      <w:lvlJc w:val="left"/>
      <w:pPr>
        <w:tabs>
          <w:tab w:val="left" w:pos="312"/>
        </w:tabs>
      </w:pPr>
    </w:lvl>
  </w:abstractNum>
  <w:abstractNum w:abstractNumId="2">
    <w:nsid w:val="750D3F3B"/>
    <w:multiLevelType w:val="singleLevel"/>
    <w:tmpl w:val="750D3F3B"/>
    <w:lvl w:ilvl="0" w:tentative="0">
      <w:start w:val="1"/>
      <w:numFmt w:val="decimal"/>
      <w:suff w:val="nothing"/>
      <w:lvlText w:val="（%1）"/>
      <w:lvlJc w:val="left"/>
    </w:lvl>
  </w:abstractNum>
  <w:abstractNum w:abstractNumId="3">
    <w:nsid w:val="7656009A"/>
    <w:multiLevelType w:val="singleLevel"/>
    <w:tmpl w:val="7656009A"/>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08B1"/>
    <w:rsid w:val="00F36314"/>
    <w:rsid w:val="013D72FB"/>
    <w:rsid w:val="01A87630"/>
    <w:rsid w:val="02880454"/>
    <w:rsid w:val="028D35FB"/>
    <w:rsid w:val="02BC2B73"/>
    <w:rsid w:val="03760FF2"/>
    <w:rsid w:val="037F0C99"/>
    <w:rsid w:val="042E65B3"/>
    <w:rsid w:val="04606197"/>
    <w:rsid w:val="05841555"/>
    <w:rsid w:val="06386CE9"/>
    <w:rsid w:val="06E92FCE"/>
    <w:rsid w:val="076C0360"/>
    <w:rsid w:val="09006DBE"/>
    <w:rsid w:val="096F383E"/>
    <w:rsid w:val="0B917A23"/>
    <w:rsid w:val="0BA552DA"/>
    <w:rsid w:val="0BE826A6"/>
    <w:rsid w:val="0BF90616"/>
    <w:rsid w:val="0CAB6490"/>
    <w:rsid w:val="0D010577"/>
    <w:rsid w:val="0D0443BE"/>
    <w:rsid w:val="0DC808E3"/>
    <w:rsid w:val="0F3E07EA"/>
    <w:rsid w:val="0F4F7486"/>
    <w:rsid w:val="0FA631F2"/>
    <w:rsid w:val="0FB730C2"/>
    <w:rsid w:val="11233898"/>
    <w:rsid w:val="11746F33"/>
    <w:rsid w:val="11767694"/>
    <w:rsid w:val="1204628B"/>
    <w:rsid w:val="133A378C"/>
    <w:rsid w:val="1349139D"/>
    <w:rsid w:val="13816009"/>
    <w:rsid w:val="153A09F6"/>
    <w:rsid w:val="15975671"/>
    <w:rsid w:val="15F147C8"/>
    <w:rsid w:val="162E707A"/>
    <w:rsid w:val="16391CF8"/>
    <w:rsid w:val="17927041"/>
    <w:rsid w:val="17FD598E"/>
    <w:rsid w:val="18100286"/>
    <w:rsid w:val="18425BA7"/>
    <w:rsid w:val="19110971"/>
    <w:rsid w:val="195A1020"/>
    <w:rsid w:val="19693A58"/>
    <w:rsid w:val="197B0B89"/>
    <w:rsid w:val="19B075E8"/>
    <w:rsid w:val="1AAA2D91"/>
    <w:rsid w:val="1C1C37C1"/>
    <w:rsid w:val="1C565039"/>
    <w:rsid w:val="1CEC654C"/>
    <w:rsid w:val="1D342F88"/>
    <w:rsid w:val="1D9F534C"/>
    <w:rsid w:val="1DF37CBD"/>
    <w:rsid w:val="1E4D0668"/>
    <w:rsid w:val="1E8D6C00"/>
    <w:rsid w:val="1EB62E7C"/>
    <w:rsid w:val="1EFA6F82"/>
    <w:rsid w:val="1F20330C"/>
    <w:rsid w:val="1FCF7568"/>
    <w:rsid w:val="20505993"/>
    <w:rsid w:val="214E0BC8"/>
    <w:rsid w:val="21D77F52"/>
    <w:rsid w:val="22765684"/>
    <w:rsid w:val="22F33253"/>
    <w:rsid w:val="23651A4B"/>
    <w:rsid w:val="236A2000"/>
    <w:rsid w:val="23D51A81"/>
    <w:rsid w:val="23E946AD"/>
    <w:rsid w:val="24590BD9"/>
    <w:rsid w:val="2492420C"/>
    <w:rsid w:val="24E11294"/>
    <w:rsid w:val="252007CF"/>
    <w:rsid w:val="256D18BB"/>
    <w:rsid w:val="26C004FC"/>
    <w:rsid w:val="270511B6"/>
    <w:rsid w:val="27BF5F1E"/>
    <w:rsid w:val="29E83DE3"/>
    <w:rsid w:val="2A36061D"/>
    <w:rsid w:val="2AF521AC"/>
    <w:rsid w:val="2B1F0350"/>
    <w:rsid w:val="2B4230A9"/>
    <w:rsid w:val="2BA7003B"/>
    <w:rsid w:val="2BD64219"/>
    <w:rsid w:val="2BD64DFA"/>
    <w:rsid w:val="2BDB4415"/>
    <w:rsid w:val="2C717F24"/>
    <w:rsid w:val="2D0020D8"/>
    <w:rsid w:val="2D1C5721"/>
    <w:rsid w:val="2D527398"/>
    <w:rsid w:val="2D7844DB"/>
    <w:rsid w:val="2DB70F49"/>
    <w:rsid w:val="2F394D23"/>
    <w:rsid w:val="31D710A3"/>
    <w:rsid w:val="323F723B"/>
    <w:rsid w:val="339D07D4"/>
    <w:rsid w:val="33EB1448"/>
    <w:rsid w:val="34456A5F"/>
    <w:rsid w:val="3498404D"/>
    <w:rsid w:val="34AF69D0"/>
    <w:rsid w:val="34CB68C7"/>
    <w:rsid w:val="34D827C8"/>
    <w:rsid w:val="362637F6"/>
    <w:rsid w:val="37002CCF"/>
    <w:rsid w:val="38235E2F"/>
    <w:rsid w:val="38652D27"/>
    <w:rsid w:val="39080BE1"/>
    <w:rsid w:val="391C2F62"/>
    <w:rsid w:val="39AE1C37"/>
    <w:rsid w:val="39F2093E"/>
    <w:rsid w:val="3AC74DE0"/>
    <w:rsid w:val="3B026EA8"/>
    <w:rsid w:val="3B1B5F49"/>
    <w:rsid w:val="3B2E6032"/>
    <w:rsid w:val="3B472262"/>
    <w:rsid w:val="3B955312"/>
    <w:rsid w:val="3BDE19DD"/>
    <w:rsid w:val="3C58035B"/>
    <w:rsid w:val="3CEA081E"/>
    <w:rsid w:val="3D056B61"/>
    <w:rsid w:val="3DCC7343"/>
    <w:rsid w:val="3EE54941"/>
    <w:rsid w:val="3F3D2EA9"/>
    <w:rsid w:val="3FAC1459"/>
    <w:rsid w:val="40CD29B1"/>
    <w:rsid w:val="41315257"/>
    <w:rsid w:val="41374776"/>
    <w:rsid w:val="423F7D83"/>
    <w:rsid w:val="43146C79"/>
    <w:rsid w:val="43824100"/>
    <w:rsid w:val="43A27D6B"/>
    <w:rsid w:val="454757BE"/>
    <w:rsid w:val="45987899"/>
    <w:rsid w:val="45C06C57"/>
    <w:rsid w:val="45C17DD4"/>
    <w:rsid w:val="47CD57D4"/>
    <w:rsid w:val="497A5C48"/>
    <w:rsid w:val="49885FD0"/>
    <w:rsid w:val="499006E5"/>
    <w:rsid w:val="49A421CD"/>
    <w:rsid w:val="49B34F51"/>
    <w:rsid w:val="4AAA6424"/>
    <w:rsid w:val="4B813285"/>
    <w:rsid w:val="4BE84D9E"/>
    <w:rsid w:val="4C9A7869"/>
    <w:rsid w:val="4CA13CDE"/>
    <w:rsid w:val="4CB05F51"/>
    <w:rsid w:val="4CD4330F"/>
    <w:rsid w:val="4E737610"/>
    <w:rsid w:val="4F694B1A"/>
    <w:rsid w:val="4F7C2783"/>
    <w:rsid w:val="4FAD6806"/>
    <w:rsid w:val="4FAE1EE5"/>
    <w:rsid w:val="4FB35425"/>
    <w:rsid w:val="4FEE01E7"/>
    <w:rsid w:val="505B4457"/>
    <w:rsid w:val="50FB55F8"/>
    <w:rsid w:val="518F41CA"/>
    <w:rsid w:val="51A0759A"/>
    <w:rsid w:val="529220B4"/>
    <w:rsid w:val="531E36B4"/>
    <w:rsid w:val="549E0472"/>
    <w:rsid w:val="55BC24F9"/>
    <w:rsid w:val="55CB6C18"/>
    <w:rsid w:val="56196FB1"/>
    <w:rsid w:val="561A1F80"/>
    <w:rsid w:val="565707D2"/>
    <w:rsid w:val="56D06358"/>
    <w:rsid w:val="57172A8C"/>
    <w:rsid w:val="581E3B8C"/>
    <w:rsid w:val="585159FD"/>
    <w:rsid w:val="58813E3A"/>
    <w:rsid w:val="58CC4D4C"/>
    <w:rsid w:val="58E11CBF"/>
    <w:rsid w:val="58F965A4"/>
    <w:rsid w:val="591A6BAC"/>
    <w:rsid w:val="59DE481E"/>
    <w:rsid w:val="5A331CC0"/>
    <w:rsid w:val="5A6276D6"/>
    <w:rsid w:val="5B3A5FDE"/>
    <w:rsid w:val="5BD95EF7"/>
    <w:rsid w:val="5C0955BD"/>
    <w:rsid w:val="5CF25E09"/>
    <w:rsid w:val="5D504B05"/>
    <w:rsid w:val="5E267896"/>
    <w:rsid w:val="5E8C344C"/>
    <w:rsid w:val="5FE739E4"/>
    <w:rsid w:val="614A5AAC"/>
    <w:rsid w:val="6177211A"/>
    <w:rsid w:val="63D40231"/>
    <w:rsid w:val="644964A6"/>
    <w:rsid w:val="649851D4"/>
    <w:rsid w:val="64CC6A6B"/>
    <w:rsid w:val="65EC08D9"/>
    <w:rsid w:val="661C471B"/>
    <w:rsid w:val="663C4A3B"/>
    <w:rsid w:val="664B4D95"/>
    <w:rsid w:val="667F35E1"/>
    <w:rsid w:val="66F072B4"/>
    <w:rsid w:val="66FC2E81"/>
    <w:rsid w:val="67145518"/>
    <w:rsid w:val="672740BA"/>
    <w:rsid w:val="67543392"/>
    <w:rsid w:val="67B76BC2"/>
    <w:rsid w:val="681C5E5B"/>
    <w:rsid w:val="6AAE20FC"/>
    <w:rsid w:val="6BF85C71"/>
    <w:rsid w:val="6C192909"/>
    <w:rsid w:val="6C754342"/>
    <w:rsid w:val="6F4907E2"/>
    <w:rsid w:val="70BB7922"/>
    <w:rsid w:val="71435EFC"/>
    <w:rsid w:val="7287214F"/>
    <w:rsid w:val="728D6B5A"/>
    <w:rsid w:val="72C66FA7"/>
    <w:rsid w:val="7423254C"/>
    <w:rsid w:val="744D176F"/>
    <w:rsid w:val="74A164EC"/>
    <w:rsid w:val="75284C27"/>
    <w:rsid w:val="75291ED6"/>
    <w:rsid w:val="755D4D2C"/>
    <w:rsid w:val="757D2044"/>
    <w:rsid w:val="75B74F65"/>
    <w:rsid w:val="76274357"/>
    <w:rsid w:val="779B3E80"/>
    <w:rsid w:val="77CC1617"/>
    <w:rsid w:val="786F57A2"/>
    <w:rsid w:val="79A8707A"/>
    <w:rsid w:val="7B196797"/>
    <w:rsid w:val="7C0A4303"/>
    <w:rsid w:val="7C7A7250"/>
    <w:rsid w:val="7D4958DB"/>
    <w:rsid w:val="7DFC135B"/>
    <w:rsid w:val="7EA52BED"/>
    <w:rsid w:val="7EC726C4"/>
    <w:rsid w:val="7F65482F"/>
    <w:rsid w:val="7F782A92"/>
    <w:rsid w:val="7FCF1810"/>
    <w:rsid w:val="7FDB0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120" w:after="120" w:line="360" w:lineRule="auto"/>
      <w:ind w:left="0" w:right="0"/>
      <w:jc w:val="both"/>
    </w:pPr>
    <w:rPr>
      <w:rFonts w:ascii="宋体" w:hAnsi="宋体" w:eastAsia="宋体" w:cs="宋体"/>
      <w:sz w:val="24"/>
      <w:szCs w:val="22"/>
      <w:lang w:val="zh-CN" w:eastAsia="zh-CN" w:bidi="zh-CN"/>
    </w:rPr>
  </w:style>
  <w:style w:type="paragraph" w:styleId="3">
    <w:name w:val="heading 1"/>
    <w:basedOn w:val="1"/>
    <w:next w:val="1"/>
    <w:link w:val="26"/>
    <w:qFormat/>
    <w:uiPriority w:val="1"/>
    <w:pPr>
      <w:spacing w:before="120" w:after="120"/>
      <w:ind w:right="115"/>
      <w:jc w:val="left"/>
      <w:outlineLvl w:val="0"/>
    </w:pPr>
    <w:rPr>
      <w:b/>
      <w:bCs/>
      <w:sz w:val="28"/>
      <w:szCs w:val="36"/>
    </w:rPr>
  </w:style>
  <w:style w:type="paragraph" w:styleId="4">
    <w:name w:val="heading 2"/>
    <w:basedOn w:val="1"/>
    <w:next w:val="5"/>
    <w:link w:val="25"/>
    <w:qFormat/>
    <w:uiPriority w:val="1"/>
    <w:pPr>
      <w:spacing w:before="127" w:after="120"/>
      <w:ind w:left="0"/>
      <w:outlineLvl w:val="1"/>
    </w:pPr>
    <w:rPr>
      <w:b/>
      <w:sz w:val="28"/>
      <w:szCs w:val="30"/>
    </w:rPr>
  </w:style>
  <w:style w:type="paragraph" w:styleId="2">
    <w:name w:val="heading 3"/>
    <w:basedOn w:val="1"/>
    <w:next w:val="1"/>
    <w:qFormat/>
    <w:uiPriority w:val="1"/>
    <w:pPr>
      <w:spacing w:before="73"/>
      <w:ind w:left="400" w:hanging="280"/>
      <w:outlineLvl w:val="2"/>
    </w:pPr>
    <w:rPr>
      <w:rFonts w:ascii="黑体" w:hAnsi="黑体" w:eastAsia="宋体" w:cs="黑体"/>
      <w:sz w:val="24"/>
      <w:szCs w:val="28"/>
    </w:rPr>
  </w:style>
  <w:style w:type="paragraph" w:styleId="6">
    <w:name w:val="heading 4"/>
    <w:basedOn w:val="1"/>
    <w:next w:val="1"/>
    <w:qFormat/>
    <w:uiPriority w:val="1"/>
    <w:pPr>
      <w:spacing w:before="1"/>
      <w:ind w:left="842" w:hanging="600"/>
      <w:outlineLvl w:val="4"/>
    </w:pPr>
    <w:rPr>
      <w:rFonts w:ascii="宋体" w:hAnsi="宋体" w:eastAsia="宋体" w:cs="宋体"/>
      <w:b/>
      <w:bCs/>
      <w:sz w:val="24"/>
      <w:szCs w:val="24"/>
      <w:lang w:val="zh-CN" w:eastAsia="zh-CN" w:bidi="zh-CN"/>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199"/>
      <w:ind w:left="328" w:hanging="208"/>
    </w:pPr>
    <w:rPr>
      <w:rFonts w:ascii="宋体" w:hAnsi="宋体" w:eastAsia="宋体" w:cs="宋体"/>
      <w:sz w:val="21"/>
      <w:szCs w:val="21"/>
      <w:lang w:val="zh-CN" w:eastAsia="zh-CN" w:bidi="zh-CN"/>
    </w:rPr>
  </w:style>
  <w:style w:type="paragraph" w:styleId="14">
    <w:name w:val="toc 2"/>
    <w:basedOn w:val="1"/>
    <w:next w:val="1"/>
    <w:qFormat/>
    <w:uiPriority w:val="0"/>
    <w:pPr>
      <w:ind w:left="420" w:leftChars="200"/>
    </w:pPr>
  </w:style>
  <w:style w:type="paragraph" w:styleId="15">
    <w:name w:val="Body Text First Indent 2"/>
    <w:basedOn w:val="9"/>
    <w:qFormat/>
    <w:uiPriority w:val="0"/>
    <w:pPr>
      <w:snapToGrid w:val="0"/>
      <w:spacing w:line="400" w:lineRule="exact"/>
      <w:ind w:left="0" w:leftChars="0" w:firstLine="210"/>
    </w:pPr>
    <w:rPr>
      <w:rFonts w:eastAsia="仿宋"/>
      <w:spacing w:val="8"/>
      <w:kern w:val="24"/>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1"/>
      <w:ind w:left="242" w:firstLine="480"/>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WPSOffice手动目录 1"/>
    <w:qFormat/>
    <w:uiPriority w:val="0"/>
    <w:pPr>
      <w:ind w:leftChars="0"/>
    </w:pPr>
    <w:rPr>
      <w:rFonts w:ascii="Times New Roman" w:hAnsi="Times New Roman" w:eastAsia="宋体" w:cstheme="minorBidi"/>
      <w:sz w:val="20"/>
      <w:szCs w:val="20"/>
    </w:rPr>
  </w:style>
  <w:style w:type="character" w:customStyle="1" w:styleId="23">
    <w:name w:val="page number"/>
    <w:basedOn w:val="18"/>
    <w:qFormat/>
    <w:uiPriority w:val="0"/>
  </w:style>
  <w:style w:type="paragraph" w:customStyle="1" w:styleId="24">
    <w:name w:val="表格"/>
    <w:basedOn w:val="1"/>
    <w:qFormat/>
    <w:uiPriority w:val="0"/>
    <w:pPr>
      <w:widowControl w:val="0"/>
      <w:spacing w:after="0" w:line="400" w:lineRule="exact"/>
      <w:jc w:val="center"/>
    </w:pPr>
    <w:rPr>
      <w:kern w:val="2"/>
      <w:sz w:val="24"/>
      <w:szCs w:val="20"/>
    </w:rPr>
  </w:style>
  <w:style w:type="character" w:customStyle="1" w:styleId="25">
    <w:name w:val="标题 2 Char"/>
    <w:link w:val="4"/>
    <w:qFormat/>
    <w:uiPriority w:val="1"/>
    <w:rPr>
      <w:b/>
      <w:sz w:val="28"/>
      <w:szCs w:val="30"/>
    </w:rPr>
  </w:style>
  <w:style w:type="character" w:customStyle="1" w:styleId="26">
    <w:name w:val="标题 1 Char"/>
    <w:link w:val="3"/>
    <w:qFormat/>
    <w:uiPriority w:val="1"/>
    <w:rPr>
      <w:b/>
      <w:bCs/>
      <w:sz w:val="28"/>
      <w:szCs w:val="36"/>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12595</Words>
  <Characters>14569</Characters>
  <TotalTime>1</TotalTime>
  <ScaleCrop>false</ScaleCrop>
  <LinksUpToDate>false</LinksUpToDate>
  <CharactersWithSpaces>14986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2018-11-28T10:12:00Z</dcterms:created>
  <dc:creator>诚然</dc:creator>
  <cp:lastModifiedBy>psyche</cp:lastModifiedBy>
  <cp:lastPrinted>2020-04-27T02:17:00Z</cp:lastPrinted>
  <dcterms:modified xsi:type="dcterms:W3CDTF">2020-04-28T04:23:38Z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